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19289E22" w:rsidR="001E0A28" w:rsidRPr="001B5046" w:rsidRDefault="001E0A28" w:rsidP="001E0A28">
      <w:pPr>
        <w:spacing w:after="120"/>
        <w:ind w:left="1985" w:hanging="1985"/>
        <w:rPr>
          <w:rFonts w:ascii="Arial" w:eastAsiaTheme="minorEastAsia" w:hAnsi="Arial" w:cs="Arial"/>
          <w:b/>
          <w:sz w:val="24"/>
          <w:szCs w:val="24"/>
          <w:lang w:eastAsia="zh-CN"/>
        </w:rPr>
      </w:pPr>
      <w:r w:rsidRPr="001B5046">
        <w:rPr>
          <w:rFonts w:ascii="Arial" w:eastAsiaTheme="minorEastAsia" w:hAnsi="Arial" w:cs="Arial"/>
          <w:b/>
          <w:sz w:val="24"/>
          <w:szCs w:val="24"/>
          <w:lang w:eastAsia="zh-CN"/>
        </w:rPr>
        <w:t>3GPP TSG-RAN WG4 Meeting #</w:t>
      </w:r>
      <w:r w:rsidR="003C7920" w:rsidRPr="001B5046">
        <w:rPr>
          <w:rFonts w:ascii="Arial" w:eastAsiaTheme="minorEastAsia" w:hAnsi="Arial" w:cs="Arial"/>
          <w:b/>
          <w:sz w:val="24"/>
          <w:szCs w:val="24"/>
          <w:lang w:eastAsia="zh-CN"/>
        </w:rPr>
        <w:t>11</w:t>
      </w:r>
      <w:r w:rsidR="005C70E2">
        <w:rPr>
          <w:rFonts w:ascii="Arial" w:eastAsiaTheme="minorEastAsia" w:hAnsi="Arial" w:cs="Arial"/>
          <w:b/>
          <w:sz w:val="24"/>
          <w:szCs w:val="24"/>
          <w:lang w:eastAsia="zh-CN"/>
        </w:rPr>
        <w:t>8</w:t>
      </w:r>
      <w:r w:rsidRPr="001B5046">
        <w:rPr>
          <w:rFonts w:ascii="Arial" w:eastAsiaTheme="minorEastAsia" w:hAnsi="Arial" w:cs="Arial"/>
          <w:b/>
          <w:sz w:val="24"/>
          <w:szCs w:val="24"/>
          <w:lang w:eastAsia="zh-CN"/>
        </w:rPr>
        <w:tab/>
      </w:r>
      <w:r w:rsidRPr="001B5046">
        <w:rPr>
          <w:rFonts w:ascii="Arial" w:eastAsiaTheme="minorEastAsia" w:hAnsi="Arial" w:cs="Arial"/>
          <w:b/>
          <w:sz w:val="24"/>
          <w:szCs w:val="24"/>
          <w:lang w:eastAsia="zh-CN"/>
        </w:rPr>
        <w:tab/>
      </w:r>
      <w:r w:rsidRPr="001B5046">
        <w:rPr>
          <w:rFonts w:ascii="Arial" w:eastAsiaTheme="minorEastAsia" w:hAnsi="Arial" w:cs="Arial"/>
          <w:b/>
          <w:sz w:val="24"/>
          <w:szCs w:val="24"/>
          <w:lang w:eastAsia="zh-CN"/>
        </w:rPr>
        <w:tab/>
      </w:r>
      <w:r w:rsidRPr="001B5046">
        <w:rPr>
          <w:rFonts w:ascii="Arial" w:eastAsiaTheme="minorEastAsia" w:hAnsi="Arial" w:cs="Arial"/>
          <w:b/>
          <w:sz w:val="24"/>
          <w:szCs w:val="24"/>
          <w:lang w:eastAsia="zh-CN"/>
        </w:rPr>
        <w:tab/>
      </w:r>
      <w:r w:rsidRPr="001B5046">
        <w:rPr>
          <w:rFonts w:ascii="Arial" w:eastAsiaTheme="minorEastAsia" w:hAnsi="Arial" w:cs="Arial"/>
          <w:b/>
          <w:sz w:val="24"/>
          <w:szCs w:val="24"/>
          <w:lang w:eastAsia="zh-CN"/>
        </w:rPr>
        <w:tab/>
      </w:r>
      <w:r w:rsidRPr="001B5046">
        <w:rPr>
          <w:rFonts w:ascii="Arial" w:eastAsiaTheme="minorEastAsia" w:hAnsi="Arial" w:cs="Arial"/>
          <w:b/>
          <w:sz w:val="24"/>
          <w:szCs w:val="24"/>
          <w:lang w:eastAsia="zh-CN"/>
        </w:rPr>
        <w:tab/>
      </w:r>
      <w:r w:rsidRPr="001B5046">
        <w:rPr>
          <w:rFonts w:ascii="Arial" w:eastAsiaTheme="minorEastAsia" w:hAnsi="Arial" w:cs="Arial"/>
          <w:b/>
          <w:sz w:val="24"/>
          <w:szCs w:val="24"/>
          <w:lang w:eastAsia="zh-CN"/>
        </w:rPr>
        <w:tab/>
      </w:r>
      <w:r w:rsidRPr="001B5046">
        <w:rPr>
          <w:rFonts w:ascii="Arial" w:eastAsiaTheme="minorEastAsia" w:hAnsi="Arial" w:cs="Arial"/>
          <w:b/>
          <w:sz w:val="24"/>
          <w:szCs w:val="24"/>
          <w:lang w:eastAsia="zh-CN"/>
        </w:rPr>
        <w:tab/>
      </w:r>
      <w:r w:rsidRPr="001B5046">
        <w:rPr>
          <w:rFonts w:ascii="Arial" w:eastAsiaTheme="minorEastAsia" w:hAnsi="Arial" w:cs="Arial"/>
          <w:b/>
          <w:sz w:val="24"/>
          <w:szCs w:val="24"/>
          <w:lang w:eastAsia="zh-CN"/>
        </w:rPr>
        <w:tab/>
      </w:r>
      <w:r w:rsidRPr="001B5046">
        <w:rPr>
          <w:rFonts w:ascii="Arial" w:eastAsiaTheme="minorEastAsia" w:hAnsi="Arial" w:cs="Arial"/>
          <w:b/>
          <w:sz w:val="24"/>
          <w:szCs w:val="24"/>
          <w:lang w:eastAsia="zh-CN"/>
        </w:rPr>
        <w:tab/>
      </w:r>
      <w:r w:rsidRPr="001B5046">
        <w:rPr>
          <w:rFonts w:ascii="Arial" w:eastAsiaTheme="minorEastAsia" w:hAnsi="Arial" w:cs="Arial"/>
          <w:b/>
          <w:sz w:val="24"/>
          <w:szCs w:val="24"/>
          <w:lang w:eastAsia="zh-CN"/>
        </w:rPr>
        <w:tab/>
      </w:r>
      <w:r w:rsidR="00F34401">
        <w:rPr>
          <w:rFonts w:ascii="Arial" w:eastAsiaTheme="minorEastAsia" w:hAnsi="Arial" w:cs="Arial"/>
          <w:b/>
          <w:sz w:val="24"/>
          <w:szCs w:val="24"/>
          <w:lang w:eastAsia="zh-CN"/>
        </w:rPr>
        <w:tab/>
      </w:r>
      <w:r w:rsidR="00F34401">
        <w:rPr>
          <w:rFonts w:ascii="Arial" w:eastAsiaTheme="minorEastAsia" w:hAnsi="Arial" w:cs="Arial"/>
          <w:b/>
          <w:sz w:val="24"/>
          <w:szCs w:val="24"/>
          <w:lang w:eastAsia="zh-CN"/>
        </w:rPr>
        <w:tab/>
      </w:r>
      <w:r w:rsidR="00F34401">
        <w:rPr>
          <w:rFonts w:ascii="Arial" w:eastAsiaTheme="minorEastAsia" w:hAnsi="Arial" w:cs="Arial"/>
          <w:b/>
          <w:sz w:val="24"/>
          <w:szCs w:val="24"/>
          <w:lang w:eastAsia="zh-CN"/>
        </w:rPr>
        <w:tab/>
      </w:r>
      <w:r w:rsidR="00F34401">
        <w:rPr>
          <w:rFonts w:ascii="Arial" w:eastAsiaTheme="minorEastAsia" w:hAnsi="Arial" w:cs="Arial"/>
          <w:b/>
          <w:sz w:val="24"/>
          <w:szCs w:val="24"/>
          <w:lang w:eastAsia="zh-CN"/>
        </w:rPr>
        <w:tab/>
      </w:r>
      <w:r w:rsidR="000F3AAE">
        <w:rPr>
          <w:rFonts w:ascii="Arial" w:eastAsiaTheme="minorEastAsia" w:hAnsi="Arial" w:cs="Arial"/>
          <w:b/>
          <w:sz w:val="24"/>
          <w:szCs w:val="24"/>
          <w:lang w:eastAsia="zh-CN"/>
        </w:rPr>
        <w:t xml:space="preserve"> </w:t>
      </w:r>
      <w:r w:rsidR="000F3AAE" w:rsidRPr="000F3AAE">
        <w:rPr>
          <w:rFonts w:ascii="Arial" w:eastAsiaTheme="minorEastAsia" w:hAnsi="Arial" w:cs="Arial"/>
          <w:b/>
          <w:sz w:val="24"/>
          <w:szCs w:val="24"/>
          <w:lang w:eastAsia="zh-CN"/>
        </w:rPr>
        <w:t>R4-2602498</w:t>
      </w:r>
    </w:p>
    <w:p w14:paraId="2735E67F" w14:textId="135ABD5A" w:rsidR="003A2B9E" w:rsidRPr="001B5046" w:rsidRDefault="00201A82" w:rsidP="003A2B9E">
      <w:pPr>
        <w:spacing w:after="120"/>
        <w:ind w:left="1985" w:hanging="1985"/>
        <w:rPr>
          <w:rFonts w:ascii="Arial" w:eastAsiaTheme="minorEastAsia" w:hAnsi="Arial" w:cs="Arial"/>
          <w:b/>
          <w:sz w:val="24"/>
          <w:szCs w:val="24"/>
          <w:lang w:eastAsia="zh-CN"/>
        </w:rPr>
      </w:pPr>
      <w:r w:rsidRPr="00373DE4">
        <w:rPr>
          <w:rFonts w:ascii="Arial" w:hAnsi="Arial"/>
          <w:b/>
          <w:sz w:val="24"/>
          <w:szCs w:val="24"/>
          <w:lang w:eastAsia="zh-CN"/>
        </w:rPr>
        <w:t>Gothenburg, Sweden, Feb 9 – 13, 2026</w:t>
      </w:r>
    </w:p>
    <w:p w14:paraId="2637FD31" w14:textId="77777777" w:rsidR="001E0A28" w:rsidRPr="001B5046" w:rsidRDefault="001E0A28" w:rsidP="001E0A28">
      <w:pPr>
        <w:spacing w:after="120"/>
        <w:ind w:left="1985" w:hanging="1985"/>
        <w:rPr>
          <w:rFonts w:ascii="Arial" w:eastAsia="MS Mincho" w:hAnsi="Arial" w:cs="Arial"/>
          <w:b/>
          <w:sz w:val="22"/>
        </w:rPr>
      </w:pPr>
    </w:p>
    <w:p w14:paraId="282755FA" w14:textId="49046EF2" w:rsidR="00C24D2F" w:rsidRPr="001B5046"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1B5046">
        <w:rPr>
          <w:rFonts w:ascii="Arial" w:eastAsia="MS Mincho" w:hAnsi="Arial" w:cs="Arial"/>
          <w:b/>
          <w:color w:val="000000"/>
          <w:sz w:val="22"/>
        </w:rPr>
        <w:t xml:space="preserve">Agenda </w:t>
      </w:r>
      <w:r w:rsidR="007D19B7" w:rsidRPr="001B5046">
        <w:rPr>
          <w:rFonts w:ascii="Arial" w:eastAsia="MS Mincho" w:hAnsi="Arial" w:cs="Arial"/>
          <w:b/>
          <w:color w:val="000000"/>
          <w:sz w:val="22"/>
        </w:rPr>
        <w:t>item</w:t>
      </w:r>
      <w:r w:rsidRPr="001B5046">
        <w:rPr>
          <w:rFonts w:ascii="Arial" w:eastAsia="MS Mincho" w:hAnsi="Arial" w:cs="Arial"/>
          <w:b/>
          <w:color w:val="000000"/>
          <w:sz w:val="22"/>
        </w:rPr>
        <w:t>:</w:t>
      </w:r>
      <w:r w:rsidRPr="001B5046">
        <w:rPr>
          <w:rFonts w:ascii="Arial" w:eastAsia="MS Mincho" w:hAnsi="Arial" w:cs="Arial"/>
          <w:b/>
          <w:color w:val="000000"/>
          <w:sz w:val="22"/>
        </w:rPr>
        <w:tab/>
      </w:r>
      <w:r w:rsidRPr="001B5046">
        <w:rPr>
          <w:rFonts w:ascii="Arial" w:eastAsia="MS Mincho" w:hAnsi="Arial" w:cs="Arial"/>
          <w:b/>
          <w:color w:val="000000"/>
          <w:sz w:val="22"/>
          <w:lang w:eastAsia="ja-JP"/>
        </w:rPr>
        <w:tab/>
      </w:r>
      <w:r w:rsidRPr="001B5046">
        <w:rPr>
          <w:rFonts w:ascii="Arial" w:eastAsia="MS Mincho" w:hAnsi="Arial" w:cs="Arial"/>
          <w:b/>
          <w:color w:val="000000"/>
          <w:sz w:val="22"/>
          <w:lang w:eastAsia="ja-JP"/>
        </w:rPr>
        <w:tab/>
      </w:r>
      <w:r w:rsidR="003C7920" w:rsidRPr="001B5046">
        <w:rPr>
          <w:rFonts w:ascii="Arial" w:eastAsiaTheme="minorEastAsia" w:hAnsi="Arial" w:cs="Arial"/>
          <w:color w:val="000000"/>
          <w:sz w:val="22"/>
          <w:lang w:eastAsia="zh-CN"/>
        </w:rPr>
        <w:t>6</w:t>
      </w:r>
      <w:r w:rsidRPr="001B5046">
        <w:rPr>
          <w:rFonts w:ascii="Arial" w:eastAsiaTheme="minorEastAsia" w:hAnsi="Arial" w:cs="Arial"/>
          <w:color w:val="000000"/>
          <w:sz w:val="22"/>
          <w:lang w:eastAsia="zh-CN"/>
        </w:rPr>
        <w:t>.</w:t>
      </w:r>
      <w:r w:rsidR="003C7920" w:rsidRPr="001B5046">
        <w:rPr>
          <w:rFonts w:ascii="Arial" w:eastAsiaTheme="minorEastAsia" w:hAnsi="Arial" w:cs="Arial"/>
          <w:color w:val="000000"/>
          <w:sz w:val="22"/>
          <w:lang w:eastAsia="zh-CN"/>
        </w:rPr>
        <w:t>1</w:t>
      </w:r>
      <w:r w:rsidR="00C415F6">
        <w:rPr>
          <w:rFonts w:ascii="Arial" w:eastAsiaTheme="minorEastAsia" w:hAnsi="Arial" w:cs="Arial"/>
          <w:color w:val="000000"/>
          <w:sz w:val="22"/>
          <w:lang w:eastAsia="zh-CN"/>
        </w:rPr>
        <w:t>3</w:t>
      </w:r>
      <w:r w:rsidRPr="001B5046">
        <w:rPr>
          <w:rFonts w:ascii="Arial" w:eastAsiaTheme="minorEastAsia" w:hAnsi="Arial" w:cs="Arial"/>
          <w:color w:val="000000"/>
          <w:sz w:val="22"/>
          <w:lang w:eastAsia="zh-CN"/>
        </w:rPr>
        <w:t>.</w:t>
      </w:r>
      <w:r w:rsidR="003C7920" w:rsidRPr="001B5046">
        <w:rPr>
          <w:rFonts w:ascii="Arial" w:eastAsiaTheme="minorEastAsia" w:hAnsi="Arial" w:cs="Arial"/>
          <w:color w:val="000000"/>
          <w:sz w:val="22"/>
          <w:lang w:eastAsia="zh-CN"/>
        </w:rPr>
        <w:t>1</w:t>
      </w:r>
    </w:p>
    <w:p w14:paraId="50D5329D" w14:textId="3DE97A18" w:rsidR="00915D73" w:rsidRPr="001B5046" w:rsidRDefault="00915D73" w:rsidP="00915D73">
      <w:pPr>
        <w:spacing w:after="120"/>
        <w:ind w:left="1985" w:hanging="1985"/>
        <w:rPr>
          <w:rFonts w:ascii="Arial" w:hAnsi="Arial" w:cs="Arial"/>
          <w:color w:val="000000"/>
          <w:sz w:val="22"/>
          <w:lang w:eastAsia="zh-CN"/>
        </w:rPr>
      </w:pPr>
      <w:r w:rsidRPr="001B5046">
        <w:rPr>
          <w:rFonts w:ascii="Arial" w:eastAsia="MS Mincho" w:hAnsi="Arial" w:cs="Arial"/>
          <w:b/>
          <w:sz w:val="22"/>
        </w:rPr>
        <w:t>Source:</w:t>
      </w:r>
      <w:r w:rsidRPr="001B5046">
        <w:rPr>
          <w:rFonts w:ascii="Arial" w:eastAsia="MS Mincho" w:hAnsi="Arial" w:cs="Arial"/>
          <w:b/>
          <w:sz w:val="22"/>
        </w:rPr>
        <w:tab/>
      </w:r>
      <w:r w:rsidR="004D737D" w:rsidRPr="00B41E96">
        <w:rPr>
          <w:rFonts w:ascii="Arial" w:hAnsi="Arial" w:cs="Arial"/>
          <w:color w:val="000000"/>
          <w:sz w:val="22"/>
          <w:lang w:eastAsia="zh-CN"/>
        </w:rPr>
        <w:t>Moderator</w:t>
      </w:r>
      <w:r w:rsidR="00321150" w:rsidRPr="00B41E96">
        <w:rPr>
          <w:rFonts w:ascii="Arial" w:hAnsi="Arial" w:cs="Arial"/>
          <w:color w:val="000000"/>
          <w:sz w:val="22"/>
          <w:lang w:eastAsia="zh-CN"/>
        </w:rPr>
        <w:t xml:space="preserve"> </w:t>
      </w:r>
      <w:r w:rsidR="004D737D" w:rsidRPr="00B41E96">
        <w:rPr>
          <w:rFonts w:ascii="Arial" w:hAnsi="Arial" w:cs="Arial"/>
          <w:color w:val="000000"/>
          <w:sz w:val="22"/>
          <w:lang w:eastAsia="zh-CN"/>
        </w:rPr>
        <w:t>(</w:t>
      </w:r>
      <w:r w:rsidR="00C415F6">
        <w:rPr>
          <w:rFonts w:ascii="Arial" w:hAnsi="Arial" w:cs="Arial"/>
          <w:color w:val="000000"/>
          <w:sz w:val="22"/>
          <w:lang w:eastAsia="zh-CN"/>
        </w:rPr>
        <w:t>Qualcomm</w:t>
      </w:r>
      <w:r w:rsidR="004D737D" w:rsidRPr="00B41E96">
        <w:rPr>
          <w:rFonts w:ascii="Arial" w:hAnsi="Arial" w:cs="Arial"/>
          <w:color w:val="000000"/>
          <w:sz w:val="22"/>
          <w:lang w:eastAsia="zh-CN"/>
        </w:rPr>
        <w:t>)</w:t>
      </w:r>
    </w:p>
    <w:p w14:paraId="1E0389E7" w14:textId="03CA7134" w:rsidR="00915D73" w:rsidRPr="001B5046" w:rsidRDefault="00915D73" w:rsidP="00915D73">
      <w:pPr>
        <w:spacing w:after="120"/>
        <w:ind w:left="1985" w:hanging="1985"/>
        <w:rPr>
          <w:rFonts w:ascii="Arial" w:eastAsiaTheme="minorEastAsia" w:hAnsi="Arial" w:cs="Arial"/>
          <w:color w:val="000000"/>
          <w:sz w:val="22"/>
          <w:lang w:eastAsia="zh-CN"/>
        </w:rPr>
      </w:pPr>
      <w:r w:rsidRPr="001B5046">
        <w:rPr>
          <w:rFonts w:ascii="Arial" w:eastAsia="MS Mincho" w:hAnsi="Arial" w:cs="Arial"/>
          <w:b/>
          <w:color w:val="000000"/>
          <w:sz w:val="22"/>
        </w:rPr>
        <w:t>Title:</w:t>
      </w:r>
      <w:r w:rsidRPr="001B5046">
        <w:rPr>
          <w:rFonts w:ascii="Arial" w:eastAsia="MS Mincho" w:hAnsi="Arial" w:cs="Arial"/>
          <w:b/>
          <w:color w:val="000000"/>
          <w:sz w:val="22"/>
        </w:rPr>
        <w:tab/>
      </w:r>
      <w:r w:rsidR="00AB1A05" w:rsidRPr="00AB1A05">
        <w:rPr>
          <w:rFonts w:ascii="Arial" w:eastAsiaTheme="minorEastAsia" w:hAnsi="Arial" w:cs="Arial"/>
          <w:color w:val="000000"/>
          <w:sz w:val="22"/>
          <w:lang w:eastAsia="zh-CN"/>
        </w:rPr>
        <w:t xml:space="preserve">Ad-hoc minutes for </w:t>
      </w:r>
      <w:proofErr w:type="spellStart"/>
      <w:r w:rsidR="005E2A3F" w:rsidRPr="00A80404">
        <w:rPr>
          <w:rFonts w:ascii="Arial" w:eastAsiaTheme="minorEastAsia" w:hAnsi="Arial" w:cs="Arial"/>
          <w:color w:val="000000"/>
          <w:sz w:val="22"/>
        </w:rPr>
        <w:t>NR_duplex_evo</w:t>
      </w:r>
      <w:r w:rsidR="005E2A3F">
        <w:rPr>
          <w:rFonts w:ascii="Arial" w:eastAsiaTheme="minorEastAsia" w:hAnsi="Arial" w:cs="Arial"/>
          <w:color w:val="000000"/>
          <w:sz w:val="22"/>
        </w:rPr>
        <w:t>_RRM</w:t>
      </w:r>
      <w:proofErr w:type="spellEnd"/>
    </w:p>
    <w:p w14:paraId="67B0962B" w14:textId="490C7DD9" w:rsidR="00915D73" w:rsidRPr="001B5046" w:rsidRDefault="00915D73" w:rsidP="00915D73">
      <w:pPr>
        <w:spacing w:after="120"/>
        <w:ind w:left="1985" w:hanging="1985"/>
        <w:rPr>
          <w:rFonts w:ascii="Arial" w:eastAsiaTheme="minorEastAsia" w:hAnsi="Arial" w:cs="Arial"/>
          <w:sz w:val="22"/>
          <w:lang w:eastAsia="zh-CN"/>
        </w:rPr>
      </w:pPr>
      <w:r w:rsidRPr="001B5046">
        <w:rPr>
          <w:rFonts w:ascii="Arial" w:eastAsia="MS Mincho" w:hAnsi="Arial" w:cs="Arial"/>
          <w:b/>
          <w:color w:val="000000"/>
          <w:sz w:val="22"/>
        </w:rPr>
        <w:t>Document for:</w:t>
      </w:r>
      <w:r w:rsidRPr="001B5046">
        <w:rPr>
          <w:rFonts w:ascii="Arial" w:eastAsia="MS Mincho" w:hAnsi="Arial" w:cs="Arial"/>
          <w:b/>
          <w:color w:val="000000"/>
          <w:sz w:val="22"/>
        </w:rPr>
        <w:tab/>
      </w:r>
      <w:r w:rsidR="00CD02B0">
        <w:rPr>
          <w:rFonts w:ascii="Arial" w:eastAsiaTheme="minorEastAsia" w:hAnsi="Arial" w:cs="Arial"/>
          <w:color w:val="000000"/>
          <w:sz w:val="22"/>
          <w:lang w:eastAsia="zh-CN"/>
        </w:rPr>
        <w:t>Approval</w:t>
      </w:r>
    </w:p>
    <w:p w14:paraId="4A0AE149" w14:textId="4268E307" w:rsidR="005D7AF8" w:rsidRPr="001B5046" w:rsidRDefault="00915D73" w:rsidP="00FA5848">
      <w:pPr>
        <w:pStyle w:val="Heading1"/>
        <w:rPr>
          <w:rFonts w:eastAsiaTheme="minorEastAsia"/>
          <w:lang w:val="en-GB" w:eastAsia="zh-CN"/>
        </w:rPr>
      </w:pPr>
      <w:r w:rsidRPr="001B5046">
        <w:rPr>
          <w:lang w:val="en-GB" w:eastAsia="ja-JP"/>
        </w:rPr>
        <w:t>Introduction</w:t>
      </w:r>
    </w:p>
    <w:p w14:paraId="61E9DC9D" w14:textId="4A483264" w:rsidR="003C7920" w:rsidRPr="001B5046" w:rsidRDefault="005B10D2" w:rsidP="00BD0854">
      <w:pPr>
        <w:rPr>
          <w:lang w:eastAsia="zh-CN"/>
        </w:rPr>
      </w:pPr>
      <w:r w:rsidRPr="00772632">
        <w:rPr>
          <w:lang w:eastAsia="zh-CN"/>
        </w:rPr>
        <w:t xml:space="preserve">Ad hoc minutes cover discussion on </w:t>
      </w:r>
      <w:r w:rsidR="0098141B">
        <w:rPr>
          <w:lang w:eastAsia="zh-CN"/>
        </w:rPr>
        <w:t>Issue 1-1-1 and 1-1-2</w:t>
      </w:r>
      <w:r w:rsidRPr="00772632">
        <w:rPr>
          <w:lang w:eastAsia="zh-CN"/>
        </w:rPr>
        <w:t xml:space="preserve"> captured in the topic summary in</w:t>
      </w:r>
      <w:r w:rsidR="00C46FE0">
        <w:rPr>
          <w:lang w:eastAsia="zh-CN"/>
        </w:rPr>
        <w:t xml:space="preserve"> </w:t>
      </w:r>
      <w:r w:rsidR="00C46FE0" w:rsidRPr="00C46FE0">
        <w:rPr>
          <w:lang w:eastAsia="zh-CN"/>
        </w:rPr>
        <w:t>R4-</w:t>
      </w:r>
      <w:r w:rsidR="00E823ED" w:rsidRPr="00E823ED">
        <w:rPr>
          <w:lang w:eastAsia="zh-CN"/>
        </w:rPr>
        <w:t>2</w:t>
      </w:r>
      <w:r w:rsidR="00C22990">
        <w:rPr>
          <w:lang w:eastAsia="zh-CN"/>
        </w:rPr>
        <w:t>600072</w:t>
      </w:r>
      <w:r w:rsidRPr="00772632">
        <w:rPr>
          <w:lang w:eastAsia="zh-CN"/>
        </w:rPr>
        <w:t xml:space="preserve">. The full list of company proposals can be found in the topic summary. </w:t>
      </w:r>
    </w:p>
    <w:p w14:paraId="609286E5" w14:textId="323F6F19" w:rsidR="00E80B52" w:rsidRDefault="007D52A6" w:rsidP="007D52A6">
      <w:pPr>
        <w:pStyle w:val="Heading1"/>
        <w:numPr>
          <w:ilvl w:val="0"/>
          <w:numId w:val="0"/>
        </w:numPr>
        <w:ind w:left="432" w:hanging="432"/>
        <w:rPr>
          <w:lang w:val="en-GB" w:eastAsia="ja-JP"/>
        </w:rPr>
      </w:pPr>
      <w:r>
        <w:rPr>
          <w:lang w:val="en-GB" w:eastAsia="ja-JP"/>
        </w:rPr>
        <w:t>Ad-hoc minutes</w:t>
      </w:r>
    </w:p>
    <w:p w14:paraId="6D7A90AF" w14:textId="7FFC3EB9" w:rsidR="00FF6435" w:rsidRPr="00EA57C3" w:rsidRDefault="00FF6435" w:rsidP="00EA57C3">
      <w:pPr>
        <w:pStyle w:val="Heading4"/>
        <w:numPr>
          <w:ilvl w:val="0"/>
          <w:numId w:val="0"/>
        </w:numPr>
        <w:ind w:left="864" w:hanging="864"/>
        <w:rPr>
          <w:bCs/>
          <w:lang w:val="en-GB"/>
        </w:rPr>
      </w:pPr>
      <w:r w:rsidRPr="00EA57C3">
        <w:rPr>
          <w:bCs/>
          <w:lang w:eastAsia="ko-KR"/>
        </w:rPr>
        <w:t xml:space="preserve">Issue </w:t>
      </w:r>
      <w:r w:rsidR="00592257">
        <w:rPr>
          <w:bCs/>
          <w:lang w:eastAsia="ko-KR"/>
        </w:rPr>
        <w:t>1</w:t>
      </w:r>
      <w:r w:rsidRPr="00EA57C3">
        <w:rPr>
          <w:bCs/>
          <w:lang w:eastAsia="ko-KR"/>
        </w:rPr>
        <w:t xml:space="preserve">-1-1: </w:t>
      </w:r>
      <w:r w:rsidR="0017359B" w:rsidRPr="0017359B">
        <w:rPr>
          <w:bCs/>
          <w:lang w:eastAsia="ko-KR"/>
        </w:rPr>
        <w:t xml:space="preserve">Applicability of SBFD to NR-DC </w:t>
      </w:r>
      <w:r w:rsidR="002B44AC">
        <w:rPr>
          <w:bCs/>
          <w:lang w:eastAsia="ko-KR"/>
        </w:rPr>
        <w:t xml:space="preserve">&amp; </w:t>
      </w:r>
      <w:r w:rsidR="002B44AC" w:rsidRPr="00EA57C3">
        <w:rPr>
          <w:bCs/>
          <w:lang w:eastAsia="ko-KR"/>
        </w:rPr>
        <w:t xml:space="preserve">Issue </w:t>
      </w:r>
      <w:r w:rsidR="00592257">
        <w:rPr>
          <w:bCs/>
          <w:lang w:eastAsia="ko-KR"/>
        </w:rPr>
        <w:t>1</w:t>
      </w:r>
      <w:r w:rsidR="002B44AC" w:rsidRPr="00EA57C3">
        <w:rPr>
          <w:bCs/>
          <w:lang w:eastAsia="ko-KR"/>
        </w:rPr>
        <w:t>-1-</w:t>
      </w:r>
      <w:r w:rsidR="00592257">
        <w:rPr>
          <w:bCs/>
          <w:lang w:eastAsia="ko-KR"/>
        </w:rPr>
        <w:t>2</w:t>
      </w:r>
      <w:r w:rsidR="002B44AC" w:rsidRPr="00EA57C3">
        <w:rPr>
          <w:bCs/>
          <w:lang w:eastAsia="ko-KR"/>
        </w:rPr>
        <w:t xml:space="preserve">: </w:t>
      </w:r>
      <w:r w:rsidR="002921EA" w:rsidRPr="002921EA">
        <w:rPr>
          <w:bCs/>
          <w:lang w:eastAsia="ko-KR"/>
        </w:rPr>
        <w:t>RRM spec change needed</w:t>
      </w:r>
    </w:p>
    <w:p w14:paraId="0EC72DFA" w14:textId="77777777" w:rsidR="00FF6435" w:rsidRPr="00855B39" w:rsidRDefault="00FF6435" w:rsidP="00FF643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855B39">
        <w:rPr>
          <w:rFonts w:eastAsia="SimSun"/>
          <w:szCs w:val="24"/>
          <w:lang w:eastAsia="zh-CN"/>
        </w:rPr>
        <w:t>Proposals</w:t>
      </w:r>
    </w:p>
    <w:p w14:paraId="0A3B7CA2" w14:textId="241D4108" w:rsidR="00FF6435" w:rsidRPr="00855B39" w:rsidRDefault="00FF6435" w:rsidP="00FF643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855B39">
        <w:rPr>
          <w:rFonts w:eastAsia="SimSun"/>
          <w:szCs w:val="24"/>
          <w:lang w:eastAsia="zh-CN"/>
        </w:rPr>
        <w:t>Proposal 1 (</w:t>
      </w:r>
      <w:r w:rsidR="00A4491B">
        <w:rPr>
          <w:rFonts w:eastAsia="SimSun"/>
          <w:szCs w:val="24"/>
          <w:lang w:eastAsia="zh-CN"/>
        </w:rPr>
        <w:t>Ericsson</w:t>
      </w:r>
      <w:r w:rsidRPr="00855B39">
        <w:rPr>
          <w:rFonts w:eastAsia="SimSun"/>
          <w:szCs w:val="24"/>
          <w:lang w:eastAsia="zh-CN"/>
        </w:rPr>
        <w:t xml:space="preserve">): </w:t>
      </w:r>
    </w:p>
    <w:p w14:paraId="2728F7CB" w14:textId="38367649" w:rsidR="00FF6435" w:rsidRDefault="004508B0" w:rsidP="00FF6435">
      <w:pPr>
        <w:pStyle w:val="ListParagraph"/>
        <w:numPr>
          <w:ilvl w:val="2"/>
          <w:numId w:val="1"/>
        </w:numPr>
        <w:spacing w:after="120"/>
        <w:ind w:left="1800" w:firstLineChars="0"/>
      </w:pPr>
      <w:bookmarkStart w:id="0" w:name="_Hlk210814151"/>
      <w:r w:rsidRPr="00A4262D">
        <w:t>SBFD operation with DC have not been concluded to be supported from other RAN groups and RRM requirement impact will need RAN4 further analysis</w:t>
      </w:r>
      <w:r>
        <w:t>.</w:t>
      </w:r>
      <w:bookmarkEnd w:id="0"/>
    </w:p>
    <w:p w14:paraId="5F1EEDE2" w14:textId="2B49D617" w:rsidR="00A4491B" w:rsidRPr="00855B39" w:rsidRDefault="00A4491B" w:rsidP="00A4491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855B39">
        <w:rPr>
          <w:rFonts w:eastAsia="SimSun"/>
          <w:szCs w:val="24"/>
          <w:lang w:eastAsia="zh-CN"/>
        </w:rPr>
        <w:t xml:space="preserve">Proposal </w:t>
      </w:r>
      <w:r>
        <w:rPr>
          <w:rFonts w:eastAsia="SimSun"/>
          <w:szCs w:val="24"/>
          <w:lang w:eastAsia="zh-CN"/>
        </w:rPr>
        <w:t>2</w:t>
      </w:r>
      <w:r w:rsidRPr="00855B39">
        <w:rPr>
          <w:rFonts w:eastAsia="SimSun"/>
          <w:szCs w:val="24"/>
          <w:lang w:eastAsia="zh-CN"/>
        </w:rPr>
        <w:t xml:space="preserve"> (</w:t>
      </w:r>
      <w:r w:rsidR="00E107D3">
        <w:rPr>
          <w:rFonts w:eastAsia="SimSun"/>
          <w:szCs w:val="24"/>
          <w:lang w:eastAsia="zh-CN"/>
        </w:rPr>
        <w:t>ZTE, Qualcomm, CMCC</w:t>
      </w:r>
      <w:r w:rsidRPr="00855B39">
        <w:rPr>
          <w:rFonts w:eastAsia="SimSun"/>
          <w:szCs w:val="24"/>
          <w:lang w:eastAsia="zh-CN"/>
        </w:rPr>
        <w:t xml:space="preserve">): </w:t>
      </w:r>
    </w:p>
    <w:p w14:paraId="41F5BCB7" w14:textId="77777777" w:rsidR="00CC607E" w:rsidRDefault="00CC607E" w:rsidP="00A4491B">
      <w:pPr>
        <w:pStyle w:val="ListParagraph"/>
        <w:numPr>
          <w:ilvl w:val="2"/>
          <w:numId w:val="1"/>
        </w:numPr>
        <w:spacing w:after="120"/>
        <w:ind w:left="1800" w:firstLineChars="0"/>
      </w:pPr>
      <w:r>
        <w:t xml:space="preserve">There </w:t>
      </w:r>
      <w:proofErr w:type="gramStart"/>
      <w:r>
        <w:t>are</w:t>
      </w:r>
      <w:proofErr w:type="gramEnd"/>
      <w:r w:rsidRPr="009B681D">
        <w:t xml:space="preserve"> </w:t>
      </w:r>
      <w:r w:rsidRPr="001D35FA">
        <w:t>no specification impacts identified from the RRM aspect</w:t>
      </w:r>
      <w:r>
        <w:t xml:space="preserve"> to support SBFD with NR-DC</w:t>
      </w:r>
      <w:r w:rsidRPr="00C86ACF">
        <w:t xml:space="preserve"> </w:t>
      </w:r>
    </w:p>
    <w:p w14:paraId="4098EE17" w14:textId="4DFB6F9D" w:rsidR="00A4491B" w:rsidRPr="00855B39" w:rsidRDefault="00C86ACF" w:rsidP="00A4491B">
      <w:pPr>
        <w:pStyle w:val="ListParagraph"/>
        <w:numPr>
          <w:ilvl w:val="2"/>
          <w:numId w:val="1"/>
        </w:numPr>
        <w:spacing w:after="120"/>
        <w:ind w:left="1800" w:firstLineChars="0"/>
      </w:pPr>
      <w:r w:rsidRPr="00C86ACF">
        <w:t>Considering no RRM impact are identified, SBFD in DC is confirmed to be feasible and applicable in Rel-</w:t>
      </w:r>
      <w:r w:rsidR="00325631">
        <w:t>19</w:t>
      </w:r>
    </w:p>
    <w:p w14:paraId="56DC5E6A" w14:textId="2CA955F6" w:rsidR="00A4491B" w:rsidRPr="00855B39" w:rsidRDefault="008E2D96" w:rsidP="00FF6435">
      <w:pPr>
        <w:pStyle w:val="ListParagraph"/>
        <w:numPr>
          <w:ilvl w:val="2"/>
          <w:numId w:val="1"/>
        </w:numPr>
        <w:spacing w:after="120"/>
        <w:ind w:left="1800" w:firstLineChars="0"/>
      </w:pPr>
      <w:r w:rsidRPr="00E91556">
        <w:t>Send LS reply to RAN2 to provide RAN4 specification impact analysis and confirm SBFD in DC</w:t>
      </w:r>
    </w:p>
    <w:p w14:paraId="1290D8E7" w14:textId="5DB29DFC" w:rsidR="00FF6435" w:rsidRPr="00821626" w:rsidRDefault="00FF6435" w:rsidP="00FF6435">
      <w:pPr>
        <w:pStyle w:val="ListParagraph"/>
        <w:numPr>
          <w:ilvl w:val="0"/>
          <w:numId w:val="35"/>
        </w:numPr>
        <w:ind w:firstLineChars="0"/>
        <w:rPr>
          <w:rFonts w:eastAsiaTheme="minorEastAsia"/>
          <w:lang w:eastAsia="zh-CN"/>
        </w:rPr>
      </w:pPr>
      <w:r w:rsidRPr="00821626">
        <w:rPr>
          <w:rFonts w:eastAsiaTheme="minorEastAsia"/>
          <w:lang w:eastAsia="zh-CN"/>
        </w:rPr>
        <w:t>Agreement</w:t>
      </w:r>
      <w:r w:rsidR="00056229">
        <w:rPr>
          <w:rFonts w:eastAsiaTheme="minorEastAsia"/>
          <w:lang w:eastAsia="zh-CN"/>
        </w:rPr>
        <w:t xml:space="preserve"> from Morning online session</w:t>
      </w:r>
    </w:p>
    <w:p w14:paraId="7F0FF3D2" w14:textId="77777777" w:rsidR="006168F9" w:rsidRPr="00C821D0" w:rsidRDefault="006168F9" w:rsidP="00602FBB">
      <w:pPr>
        <w:pStyle w:val="ListParagraph"/>
        <w:numPr>
          <w:ilvl w:val="1"/>
          <w:numId w:val="35"/>
        </w:numPr>
        <w:overflowPunct/>
        <w:autoSpaceDE/>
        <w:autoSpaceDN/>
        <w:adjustRightInd/>
        <w:spacing w:after="120"/>
        <w:ind w:firstLineChars="0"/>
        <w:textAlignment w:val="auto"/>
        <w:rPr>
          <w:rFonts w:eastAsiaTheme="minorEastAsia"/>
          <w:lang w:eastAsia="zh-CN"/>
        </w:rPr>
      </w:pPr>
      <w:r w:rsidRPr="006168F9">
        <w:rPr>
          <w:rFonts w:eastAsia="SimSun"/>
          <w:szCs w:val="24"/>
          <w:lang w:eastAsia="zh-CN"/>
        </w:rPr>
        <w:t>In this meeting, RAN4 to further discuss whether there is potential RRM impact for SBFD with NR-DC</w:t>
      </w:r>
    </w:p>
    <w:p w14:paraId="3A04B545" w14:textId="3511CF45" w:rsidR="00C821D0" w:rsidRPr="00C821D0" w:rsidRDefault="00C821D0" w:rsidP="00C821D0">
      <w:pPr>
        <w:pStyle w:val="ListParagraph"/>
        <w:numPr>
          <w:ilvl w:val="2"/>
          <w:numId w:val="35"/>
        </w:numPr>
        <w:spacing w:after="120"/>
        <w:ind w:firstLineChars="0"/>
        <w:rPr>
          <w:rFonts w:eastAsiaTheme="minorEastAsia"/>
          <w:lang w:eastAsia="zh-CN"/>
        </w:rPr>
      </w:pPr>
      <w:r w:rsidRPr="00C821D0">
        <w:rPr>
          <w:rFonts w:eastAsiaTheme="minorEastAsia"/>
          <w:lang w:eastAsia="zh-CN"/>
        </w:rPr>
        <w:t xml:space="preserve">Option 1: RAN4 to clarify whether SBFD RACH occasion, </w:t>
      </w:r>
      <w:r w:rsidR="00C41407" w:rsidRPr="00C821D0">
        <w:rPr>
          <w:rFonts w:eastAsiaTheme="minorEastAsia"/>
          <w:lang w:eastAsia="zh-CN"/>
        </w:rPr>
        <w:t>or</w:t>
      </w:r>
      <w:r w:rsidRPr="00C821D0">
        <w:rPr>
          <w:rFonts w:eastAsiaTheme="minorEastAsia"/>
          <w:lang w:eastAsia="zh-CN"/>
        </w:rPr>
        <w:t xml:space="preserve"> normal legacy RACH occasion is used for </w:t>
      </w:r>
      <w:proofErr w:type="spellStart"/>
      <w:r w:rsidRPr="00C821D0">
        <w:rPr>
          <w:rFonts w:eastAsiaTheme="minorEastAsia"/>
          <w:lang w:eastAsia="zh-CN"/>
        </w:rPr>
        <w:t>PScell</w:t>
      </w:r>
      <w:proofErr w:type="spellEnd"/>
      <w:r w:rsidRPr="00C821D0">
        <w:rPr>
          <w:rFonts w:eastAsiaTheme="minorEastAsia"/>
          <w:lang w:eastAsia="zh-CN"/>
        </w:rPr>
        <w:t xml:space="preserve"> activation delay requirement.</w:t>
      </w:r>
    </w:p>
    <w:p w14:paraId="3BE8D7D2" w14:textId="61AAF414" w:rsidR="00C821D0" w:rsidRPr="006168F9" w:rsidRDefault="00C821D0" w:rsidP="00C821D0">
      <w:pPr>
        <w:pStyle w:val="ListParagraph"/>
        <w:numPr>
          <w:ilvl w:val="2"/>
          <w:numId w:val="35"/>
        </w:numPr>
        <w:overflowPunct/>
        <w:autoSpaceDE/>
        <w:autoSpaceDN/>
        <w:adjustRightInd/>
        <w:spacing w:after="120"/>
        <w:ind w:firstLineChars="0"/>
        <w:textAlignment w:val="auto"/>
        <w:rPr>
          <w:rFonts w:eastAsiaTheme="minorEastAsia"/>
          <w:lang w:eastAsia="zh-CN"/>
        </w:rPr>
      </w:pPr>
      <w:r w:rsidRPr="00C821D0">
        <w:rPr>
          <w:rFonts w:eastAsiaTheme="minorEastAsia"/>
          <w:lang w:eastAsia="zh-CN"/>
        </w:rPr>
        <w:t>Option 2: Spec is already clear without the clarification in option 1</w:t>
      </w:r>
    </w:p>
    <w:p w14:paraId="59DDC6C5" w14:textId="594F0700" w:rsidR="00FF6435" w:rsidRPr="006B3C34" w:rsidRDefault="006D7ED2" w:rsidP="00602FBB">
      <w:pPr>
        <w:pStyle w:val="ListParagraph"/>
        <w:numPr>
          <w:ilvl w:val="1"/>
          <w:numId w:val="35"/>
        </w:numPr>
        <w:overflowPunct/>
        <w:autoSpaceDE/>
        <w:autoSpaceDN/>
        <w:adjustRightInd/>
        <w:spacing w:after="120"/>
        <w:ind w:firstLineChars="0"/>
        <w:textAlignment w:val="auto"/>
        <w:rPr>
          <w:rFonts w:eastAsiaTheme="minorEastAsia"/>
          <w:lang w:eastAsia="zh-CN"/>
        </w:rPr>
      </w:pPr>
      <w:r w:rsidRPr="00821626">
        <w:rPr>
          <w:rFonts w:eastAsia="SimSun"/>
          <w:szCs w:val="24"/>
          <w:lang w:eastAsia="zh-CN"/>
        </w:rPr>
        <w:t xml:space="preserve"> </w:t>
      </w:r>
      <w:r w:rsidR="006B3C34" w:rsidRPr="006B3C34">
        <w:rPr>
          <w:rFonts w:eastAsia="SimSun"/>
          <w:szCs w:val="24"/>
          <w:lang w:eastAsia="zh-CN"/>
        </w:rPr>
        <w:t>Meanwhile, prepare the LS to RAN1 and RAN2</w:t>
      </w:r>
    </w:p>
    <w:p w14:paraId="3C908ABB" w14:textId="26433C02" w:rsidR="006B3C34" w:rsidRPr="000F76A6" w:rsidRDefault="000F76A6" w:rsidP="000F76A6">
      <w:pPr>
        <w:pStyle w:val="ListParagraph"/>
        <w:numPr>
          <w:ilvl w:val="2"/>
          <w:numId w:val="35"/>
        </w:numPr>
        <w:ind w:firstLineChars="0"/>
        <w:rPr>
          <w:rFonts w:eastAsiaTheme="minorEastAsia"/>
          <w:lang w:eastAsia="zh-CN"/>
        </w:rPr>
      </w:pPr>
      <w:r w:rsidRPr="000F76A6">
        <w:rPr>
          <w:rFonts w:eastAsiaTheme="minorEastAsia"/>
          <w:lang w:eastAsia="zh-CN"/>
        </w:rPr>
        <w:t>Note: whether SBFD with NR-DC is supported is up to other WG conclusion</w:t>
      </w:r>
    </w:p>
    <w:p w14:paraId="50DA3E56" w14:textId="7D58999B" w:rsidR="00056229" w:rsidRDefault="00056229" w:rsidP="00056229">
      <w:pPr>
        <w:pStyle w:val="ListParagraph"/>
        <w:numPr>
          <w:ilvl w:val="0"/>
          <w:numId w:val="35"/>
        </w:numPr>
        <w:ind w:firstLineChars="0"/>
        <w:rPr>
          <w:rFonts w:eastAsiaTheme="minorEastAsia"/>
          <w:lang w:eastAsia="zh-CN"/>
        </w:rPr>
      </w:pPr>
      <w:r>
        <w:rPr>
          <w:rFonts w:eastAsiaTheme="minorEastAsia"/>
          <w:lang w:eastAsia="zh-CN"/>
        </w:rPr>
        <w:t>Discussion</w:t>
      </w:r>
    </w:p>
    <w:p w14:paraId="5F9649F9" w14:textId="46473B6B" w:rsidR="00056229" w:rsidRDefault="00554432" w:rsidP="00056229">
      <w:pPr>
        <w:pStyle w:val="ListParagraph"/>
        <w:numPr>
          <w:ilvl w:val="1"/>
          <w:numId w:val="35"/>
        </w:numPr>
        <w:ind w:firstLineChars="0"/>
        <w:rPr>
          <w:rFonts w:eastAsiaTheme="minorEastAsia"/>
          <w:lang w:eastAsia="zh-CN"/>
        </w:rPr>
      </w:pPr>
      <w:r>
        <w:rPr>
          <w:rFonts w:eastAsiaTheme="minorEastAsia"/>
          <w:lang w:eastAsia="zh-CN"/>
        </w:rPr>
        <w:t>Ericsson</w:t>
      </w:r>
      <w:r w:rsidR="00056229">
        <w:rPr>
          <w:rFonts w:eastAsiaTheme="minorEastAsia"/>
          <w:lang w:eastAsia="zh-CN"/>
        </w:rPr>
        <w:t>:</w:t>
      </w:r>
      <w:r>
        <w:rPr>
          <w:rFonts w:eastAsiaTheme="minorEastAsia"/>
          <w:lang w:eastAsia="zh-CN"/>
        </w:rPr>
        <w:t xml:space="preserve"> </w:t>
      </w:r>
      <w:r w:rsidR="001F364B">
        <w:rPr>
          <w:rFonts w:eastAsiaTheme="minorEastAsia"/>
          <w:lang w:eastAsia="zh-CN"/>
        </w:rPr>
        <w:t>There may be minor spec impact, but if other companies believe theirs is no spec impact, we can compromise</w:t>
      </w:r>
      <w:r w:rsidR="00056229">
        <w:rPr>
          <w:rFonts w:eastAsiaTheme="minorEastAsia"/>
          <w:lang w:eastAsia="zh-CN"/>
        </w:rPr>
        <w:t xml:space="preserve"> </w:t>
      </w:r>
    </w:p>
    <w:p w14:paraId="694EC74D" w14:textId="61FE1EC5" w:rsidR="00056229" w:rsidRPr="00D64491" w:rsidRDefault="00E03738" w:rsidP="0032215D">
      <w:pPr>
        <w:pStyle w:val="ListParagraph"/>
        <w:numPr>
          <w:ilvl w:val="1"/>
          <w:numId w:val="35"/>
        </w:numPr>
        <w:ind w:firstLineChars="0"/>
        <w:rPr>
          <w:rFonts w:eastAsiaTheme="minorEastAsia"/>
          <w:lang w:eastAsia="zh-CN"/>
        </w:rPr>
      </w:pPr>
      <w:r>
        <w:rPr>
          <w:rFonts w:eastAsiaTheme="minorEastAsia"/>
          <w:lang w:eastAsia="zh-CN"/>
        </w:rPr>
        <w:t>Nokia</w:t>
      </w:r>
      <w:r w:rsidR="00056229">
        <w:rPr>
          <w:rFonts w:eastAsiaTheme="minorEastAsia"/>
          <w:lang w:eastAsia="zh-CN"/>
        </w:rPr>
        <w:t>:</w:t>
      </w:r>
      <w:r>
        <w:rPr>
          <w:rFonts w:eastAsiaTheme="minorEastAsia"/>
          <w:lang w:eastAsia="zh-CN"/>
        </w:rPr>
        <w:t xml:space="preserve"> We can say that there’s no </w:t>
      </w:r>
      <w:r w:rsidR="00D02D1A">
        <w:rPr>
          <w:rFonts w:eastAsiaTheme="minorEastAsia"/>
          <w:lang w:eastAsia="zh-CN"/>
        </w:rPr>
        <w:t>RRM impact and that we will not specify any test cases for SBFD+NR-DC</w:t>
      </w:r>
    </w:p>
    <w:p w14:paraId="587E69BC" w14:textId="2F468FCD" w:rsidR="008F6391" w:rsidRPr="000F3AAE" w:rsidRDefault="008F6391" w:rsidP="008F6391">
      <w:pPr>
        <w:pStyle w:val="ListParagraph"/>
        <w:numPr>
          <w:ilvl w:val="0"/>
          <w:numId w:val="35"/>
        </w:numPr>
        <w:ind w:firstLineChars="0"/>
        <w:rPr>
          <w:rFonts w:eastAsiaTheme="minorEastAsia"/>
          <w:highlight w:val="green"/>
          <w:lang w:eastAsia="zh-CN"/>
        </w:rPr>
      </w:pPr>
      <w:r w:rsidRPr="000F3AAE">
        <w:rPr>
          <w:rFonts w:eastAsiaTheme="minorEastAsia"/>
          <w:highlight w:val="green"/>
          <w:lang w:eastAsia="zh-CN"/>
        </w:rPr>
        <w:t xml:space="preserve">Agreement </w:t>
      </w:r>
    </w:p>
    <w:p w14:paraId="1A09DF9B" w14:textId="07E52256" w:rsidR="00636512" w:rsidRPr="000F3AAE" w:rsidRDefault="009E6830" w:rsidP="008F6391">
      <w:pPr>
        <w:pStyle w:val="ListParagraph"/>
        <w:numPr>
          <w:ilvl w:val="1"/>
          <w:numId w:val="35"/>
        </w:numPr>
        <w:ind w:firstLineChars="0"/>
        <w:rPr>
          <w:rFonts w:eastAsiaTheme="minorEastAsia"/>
          <w:highlight w:val="green"/>
          <w:lang w:eastAsia="zh-CN"/>
        </w:rPr>
      </w:pPr>
      <w:r w:rsidRPr="000F3AAE">
        <w:rPr>
          <w:rFonts w:eastAsia="SimSun"/>
          <w:szCs w:val="24"/>
          <w:highlight w:val="green"/>
          <w:lang w:eastAsia="zh-CN"/>
        </w:rPr>
        <w:t xml:space="preserve">RAN4 shall not specify </w:t>
      </w:r>
      <w:r w:rsidR="00196951" w:rsidRPr="000F3AAE">
        <w:rPr>
          <w:rFonts w:eastAsia="SimSun"/>
          <w:szCs w:val="24"/>
          <w:highlight w:val="green"/>
          <w:lang w:eastAsia="zh-CN"/>
        </w:rPr>
        <w:t xml:space="preserve">any </w:t>
      </w:r>
      <w:r w:rsidRPr="000F3AAE">
        <w:rPr>
          <w:rFonts w:eastAsia="SimSun"/>
          <w:szCs w:val="24"/>
          <w:highlight w:val="green"/>
          <w:lang w:eastAsia="zh-CN"/>
        </w:rPr>
        <w:t xml:space="preserve">new test cases </w:t>
      </w:r>
      <w:r w:rsidR="009B504F" w:rsidRPr="000F3AAE">
        <w:rPr>
          <w:rFonts w:eastAsia="SimSun"/>
          <w:szCs w:val="24"/>
          <w:highlight w:val="green"/>
          <w:lang w:eastAsia="zh-CN"/>
        </w:rPr>
        <w:t>for</w:t>
      </w:r>
      <w:r w:rsidR="00636512" w:rsidRPr="000F3AAE">
        <w:rPr>
          <w:rFonts w:eastAsia="SimSun"/>
          <w:szCs w:val="24"/>
          <w:highlight w:val="green"/>
          <w:lang w:eastAsia="zh-CN"/>
        </w:rPr>
        <w:t xml:space="preserve"> SBFD </w:t>
      </w:r>
      <w:r w:rsidR="001108C0" w:rsidRPr="000F3AAE">
        <w:rPr>
          <w:rFonts w:eastAsia="SimSun"/>
          <w:szCs w:val="24"/>
          <w:highlight w:val="green"/>
          <w:lang w:eastAsia="zh-CN"/>
        </w:rPr>
        <w:t>in</w:t>
      </w:r>
      <w:r w:rsidR="00636512" w:rsidRPr="000F3AAE">
        <w:rPr>
          <w:rFonts w:eastAsia="SimSun"/>
          <w:szCs w:val="24"/>
          <w:highlight w:val="green"/>
          <w:lang w:eastAsia="zh-CN"/>
        </w:rPr>
        <w:t xml:space="preserve"> NR-DC</w:t>
      </w:r>
      <w:r w:rsidR="001108C0" w:rsidRPr="000F3AAE">
        <w:rPr>
          <w:rFonts w:eastAsia="SimSun"/>
          <w:szCs w:val="24"/>
          <w:highlight w:val="green"/>
          <w:lang w:eastAsia="zh-CN"/>
        </w:rPr>
        <w:t xml:space="preserve"> during Rel-19</w:t>
      </w:r>
      <w:r w:rsidR="00196951" w:rsidRPr="000F3AAE">
        <w:rPr>
          <w:rFonts w:eastAsia="SimSun"/>
          <w:szCs w:val="24"/>
          <w:highlight w:val="green"/>
          <w:lang w:eastAsia="zh-CN"/>
        </w:rPr>
        <w:t>.</w:t>
      </w:r>
    </w:p>
    <w:p w14:paraId="22FA499F" w14:textId="7C62EEB1" w:rsidR="008F6391" w:rsidRPr="000F3AAE" w:rsidRDefault="00F45616" w:rsidP="008F6391">
      <w:pPr>
        <w:pStyle w:val="ListParagraph"/>
        <w:numPr>
          <w:ilvl w:val="1"/>
          <w:numId w:val="35"/>
        </w:numPr>
        <w:ind w:firstLineChars="0"/>
        <w:rPr>
          <w:rFonts w:eastAsiaTheme="minorEastAsia"/>
          <w:highlight w:val="green"/>
          <w:lang w:eastAsia="zh-CN"/>
        </w:rPr>
      </w:pPr>
      <w:r w:rsidRPr="000F3AAE">
        <w:rPr>
          <w:rFonts w:eastAsia="SimSun"/>
          <w:szCs w:val="24"/>
          <w:highlight w:val="green"/>
          <w:lang w:eastAsia="zh-CN"/>
        </w:rPr>
        <w:lastRenderedPageBreak/>
        <w:t>If SBFD+NR-DC is agreed to be supported and i</w:t>
      </w:r>
      <w:r w:rsidR="00636512" w:rsidRPr="000F3AAE">
        <w:rPr>
          <w:rFonts w:eastAsia="SimSun"/>
          <w:szCs w:val="24"/>
          <w:highlight w:val="green"/>
          <w:lang w:eastAsia="zh-CN"/>
        </w:rPr>
        <w:t xml:space="preserve">f any impact to core part is identified, RAN4 </w:t>
      </w:r>
      <w:r w:rsidRPr="000F3AAE">
        <w:rPr>
          <w:rFonts w:eastAsia="SimSun"/>
          <w:szCs w:val="24"/>
          <w:highlight w:val="green"/>
          <w:lang w:eastAsia="zh-CN"/>
        </w:rPr>
        <w:t>shall</w:t>
      </w:r>
      <w:r w:rsidR="00636512" w:rsidRPr="000F3AAE">
        <w:rPr>
          <w:rFonts w:eastAsia="SimSun"/>
          <w:szCs w:val="24"/>
          <w:highlight w:val="green"/>
          <w:lang w:eastAsia="zh-CN"/>
        </w:rPr>
        <w:t xml:space="preserve"> </w:t>
      </w:r>
      <w:r w:rsidRPr="000F3AAE">
        <w:rPr>
          <w:rFonts w:eastAsia="SimSun"/>
          <w:szCs w:val="24"/>
          <w:highlight w:val="green"/>
          <w:lang w:eastAsia="zh-CN"/>
        </w:rPr>
        <w:t>make necessary changes during the maintenance phase</w:t>
      </w:r>
      <w:r w:rsidR="00D1236E" w:rsidRPr="000F3AAE">
        <w:rPr>
          <w:rFonts w:eastAsia="SimSun"/>
          <w:szCs w:val="24"/>
          <w:highlight w:val="green"/>
          <w:lang w:eastAsia="zh-CN"/>
        </w:rPr>
        <w:t>.</w:t>
      </w:r>
    </w:p>
    <w:p w14:paraId="6E57F33F" w14:textId="7C92B36D" w:rsidR="003E5AFD" w:rsidRPr="000F3AAE" w:rsidRDefault="003E5AFD" w:rsidP="003E5AFD">
      <w:pPr>
        <w:pStyle w:val="ListParagraph"/>
        <w:numPr>
          <w:ilvl w:val="0"/>
          <w:numId w:val="35"/>
        </w:numPr>
        <w:ind w:firstLineChars="0"/>
        <w:rPr>
          <w:rFonts w:eastAsiaTheme="minorEastAsia"/>
          <w:highlight w:val="green"/>
          <w:lang w:eastAsia="zh-CN"/>
        </w:rPr>
      </w:pPr>
      <w:r w:rsidRPr="000F3AAE">
        <w:rPr>
          <w:rFonts w:eastAsiaTheme="minorEastAsia"/>
          <w:highlight w:val="green"/>
          <w:lang w:eastAsia="zh-CN"/>
        </w:rPr>
        <w:t>Draft LS text:</w:t>
      </w:r>
    </w:p>
    <w:p w14:paraId="23FAFD05" w14:textId="6A476FB6" w:rsidR="003E5AFD" w:rsidRPr="000F3AAE" w:rsidRDefault="003E5AFD" w:rsidP="003E5AFD">
      <w:pPr>
        <w:pStyle w:val="ListParagraph"/>
        <w:numPr>
          <w:ilvl w:val="1"/>
          <w:numId w:val="35"/>
        </w:numPr>
        <w:ind w:firstLineChars="0"/>
        <w:rPr>
          <w:rFonts w:eastAsiaTheme="minorEastAsia"/>
          <w:i/>
          <w:iCs/>
          <w:highlight w:val="green"/>
          <w:lang w:eastAsia="zh-CN"/>
        </w:rPr>
      </w:pPr>
      <w:r w:rsidRPr="000F3AAE">
        <w:rPr>
          <w:rFonts w:eastAsiaTheme="minorEastAsia"/>
          <w:i/>
          <w:iCs/>
          <w:highlight w:val="green"/>
          <w:lang w:eastAsia="zh-CN"/>
        </w:rPr>
        <w:t xml:space="preserve">RAN4 discussed the specification impact to both RF and RRM requirements to support </w:t>
      </w:r>
      <w:r w:rsidR="00D1236E" w:rsidRPr="000F3AAE">
        <w:rPr>
          <w:rFonts w:eastAsiaTheme="minorEastAsia"/>
          <w:i/>
          <w:iCs/>
          <w:highlight w:val="green"/>
          <w:lang w:eastAsia="zh-CN"/>
        </w:rPr>
        <w:t xml:space="preserve">SBFD in </w:t>
      </w:r>
      <w:r w:rsidRPr="000F3AAE">
        <w:rPr>
          <w:rFonts w:eastAsiaTheme="minorEastAsia"/>
          <w:i/>
          <w:iCs/>
          <w:highlight w:val="green"/>
          <w:lang w:eastAsia="zh-CN"/>
        </w:rPr>
        <w:t>NR-DC and concluded that</w:t>
      </w:r>
      <w:r w:rsidR="00D1236E" w:rsidRPr="000F3AAE">
        <w:rPr>
          <w:rFonts w:eastAsiaTheme="minorEastAsia"/>
          <w:i/>
          <w:iCs/>
          <w:highlight w:val="green"/>
          <w:lang w:eastAsia="zh-CN"/>
        </w:rPr>
        <w:t xml:space="preserve"> there’s no</w:t>
      </w:r>
      <w:r w:rsidR="004847BF" w:rsidRPr="000F3AAE">
        <w:rPr>
          <w:rFonts w:eastAsiaTheme="minorEastAsia"/>
          <w:i/>
          <w:iCs/>
          <w:highlight w:val="green"/>
          <w:lang w:eastAsia="zh-CN"/>
        </w:rPr>
        <w:t xml:space="preserve"> </w:t>
      </w:r>
      <w:r w:rsidR="00F32382" w:rsidRPr="000F3AAE">
        <w:rPr>
          <w:rFonts w:eastAsiaTheme="minorEastAsia"/>
          <w:i/>
          <w:iCs/>
          <w:highlight w:val="green"/>
          <w:lang w:eastAsia="zh-CN"/>
        </w:rPr>
        <w:t xml:space="preserve">identified </w:t>
      </w:r>
      <w:r w:rsidR="004847BF" w:rsidRPr="000F3AAE">
        <w:rPr>
          <w:rFonts w:eastAsiaTheme="minorEastAsia"/>
          <w:i/>
          <w:iCs/>
          <w:highlight w:val="green"/>
          <w:lang w:eastAsia="zh-CN"/>
        </w:rPr>
        <w:t>RAN4</w:t>
      </w:r>
      <w:r w:rsidR="00D1236E" w:rsidRPr="000F3AAE">
        <w:rPr>
          <w:rFonts w:eastAsiaTheme="minorEastAsia"/>
          <w:i/>
          <w:iCs/>
          <w:highlight w:val="green"/>
          <w:lang w:eastAsia="zh-CN"/>
        </w:rPr>
        <w:t xml:space="preserve"> specification impact</w:t>
      </w:r>
      <w:r w:rsidR="00F32382" w:rsidRPr="000F3AAE">
        <w:rPr>
          <w:rFonts w:eastAsiaTheme="minorEastAsia"/>
          <w:i/>
          <w:iCs/>
          <w:highlight w:val="green"/>
          <w:lang w:eastAsia="zh-CN"/>
        </w:rPr>
        <w:t xml:space="preserve"> at this point</w:t>
      </w:r>
      <w:r w:rsidR="00D1236E" w:rsidRPr="000F3AAE">
        <w:rPr>
          <w:rFonts w:eastAsiaTheme="minorEastAsia"/>
          <w:i/>
          <w:iCs/>
          <w:highlight w:val="green"/>
          <w:lang w:eastAsia="zh-CN"/>
        </w:rPr>
        <w:t xml:space="preserve"> </w:t>
      </w:r>
      <w:r w:rsidRPr="000F3AAE">
        <w:rPr>
          <w:rFonts w:eastAsiaTheme="minorEastAsia"/>
          <w:i/>
          <w:iCs/>
          <w:highlight w:val="green"/>
          <w:lang w:eastAsia="zh-CN"/>
        </w:rPr>
        <w:t>based on the following agreements</w:t>
      </w:r>
      <w:r w:rsidR="00583AFB" w:rsidRPr="000F3AAE">
        <w:rPr>
          <w:rFonts w:eastAsiaTheme="minorEastAsia"/>
          <w:i/>
          <w:iCs/>
          <w:highlight w:val="green"/>
          <w:lang w:eastAsia="zh-CN"/>
        </w:rPr>
        <w:t xml:space="preserve">. </w:t>
      </w:r>
      <w:r w:rsidR="00F32382" w:rsidRPr="000F3AAE">
        <w:rPr>
          <w:rFonts w:eastAsiaTheme="minorEastAsia"/>
          <w:i/>
          <w:iCs/>
          <w:highlight w:val="green"/>
          <w:lang w:eastAsia="zh-CN"/>
        </w:rPr>
        <w:t>Whether SBFD with NR-DC is supported is up to other WG conclusion</w:t>
      </w:r>
    </w:p>
    <w:p w14:paraId="6EC96701" w14:textId="77777777" w:rsidR="003E5AFD" w:rsidRPr="000F3AAE" w:rsidRDefault="003E5AFD" w:rsidP="003E5AFD">
      <w:pPr>
        <w:pStyle w:val="ListParagraph"/>
        <w:numPr>
          <w:ilvl w:val="1"/>
          <w:numId w:val="35"/>
        </w:numPr>
        <w:ind w:firstLineChars="0"/>
        <w:rPr>
          <w:rFonts w:eastAsiaTheme="minorEastAsia"/>
          <w:i/>
          <w:iCs/>
          <w:highlight w:val="green"/>
          <w:lang w:eastAsia="zh-CN"/>
        </w:rPr>
      </w:pPr>
      <w:r w:rsidRPr="000F3AAE">
        <w:rPr>
          <w:rFonts w:eastAsiaTheme="minorEastAsia"/>
          <w:i/>
          <w:iCs/>
          <w:highlight w:val="green"/>
          <w:lang w:eastAsia="zh-CN"/>
        </w:rPr>
        <w:t>&lt;Agreement&gt; SBFD-capable BS RF requirements are specified in the way that it shall be applicable to the carrier with SBFD operation, no matter dual connectivity is configured or not.</w:t>
      </w:r>
    </w:p>
    <w:p w14:paraId="3F81886D" w14:textId="7366ED9D" w:rsidR="003E5AFD" w:rsidRPr="000F3AAE" w:rsidRDefault="003E5AFD" w:rsidP="003E5AFD">
      <w:pPr>
        <w:pStyle w:val="ListParagraph"/>
        <w:numPr>
          <w:ilvl w:val="1"/>
          <w:numId w:val="35"/>
        </w:numPr>
        <w:ind w:firstLineChars="0"/>
        <w:rPr>
          <w:rFonts w:eastAsiaTheme="minorEastAsia"/>
          <w:i/>
          <w:iCs/>
          <w:highlight w:val="green"/>
          <w:lang w:eastAsia="zh-CN"/>
        </w:rPr>
      </w:pPr>
      <w:r w:rsidRPr="000F3AAE">
        <w:rPr>
          <w:rFonts w:eastAsiaTheme="minorEastAsia"/>
          <w:i/>
          <w:iCs/>
          <w:highlight w:val="green"/>
          <w:lang w:eastAsia="zh-CN"/>
        </w:rPr>
        <w:t>&lt;Agreement&gt;</w:t>
      </w:r>
      <w:r w:rsidR="004847BF" w:rsidRPr="000F3AAE">
        <w:rPr>
          <w:rFonts w:eastAsiaTheme="minorEastAsia"/>
          <w:i/>
          <w:iCs/>
          <w:highlight w:val="green"/>
          <w:lang w:eastAsia="zh-CN"/>
        </w:rPr>
        <w:t xml:space="preserve"> RAN4 shall not specify any new test cases for SBFD in NR-DC during Rel-19</w:t>
      </w:r>
    </w:p>
    <w:p w14:paraId="44F9330D" w14:textId="3920F065" w:rsidR="004847BF" w:rsidRPr="000F3AAE" w:rsidRDefault="004847BF" w:rsidP="003E5AFD">
      <w:pPr>
        <w:pStyle w:val="ListParagraph"/>
        <w:numPr>
          <w:ilvl w:val="1"/>
          <w:numId w:val="35"/>
        </w:numPr>
        <w:ind w:firstLineChars="0"/>
        <w:rPr>
          <w:rFonts w:eastAsiaTheme="minorEastAsia"/>
          <w:i/>
          <w:iCs/>
          <w:highlight w:val="green"/>
          <w:lang w:eastAsia="zh-CN"/>
        </w:rPr>
      </w:pPr>
      <w:r w:rsidRPr="000F3AAE">
        <w:rPr>
          <w:rFonts w:eastAsiaTheme="minorEastAsia"/>
          <w:i/>
          <w:iCs/>
          <w:highlight w:val="green"/>
          <w:lang w:eastAsia="zh-CN"/>
        </w:rPr>
        <w:t xml:space="preserve">&lt;Agreement&gt; If SBFD+NR-DC is agreed to be supported and if any impact to </w:t>
      </w:r>
      <w:r w:rsidR="00FD06AB" w:rsidRPr="000F3AAE">
        <w:rPr>
          <w:rFonts w:eastAsiaTheme="minorEastAsia"/>
          <w:i/>
          <w:iCs/>
          <w:highlight w:val="green"/>
          <w:lang w:eastAsia="zh-CN"/>
        </w:rPr>
        <w:t xml:space="preserve">RRM </w:t>
      </w:r>
      <w:r w:rsidRPr="000F3AAE">
        <w:rPr>
          <w:rFonts w:eastAsiaTheme="minorEastAsia"/>
          <w:i/>
          <w:iCs/>
          <w:highlight w:val="green"/>
          <w:lang w:eastAsia="zh-CN"/>
        </w:rPr>
        <w:t>core part is identified, RAN4 shall make necessary changes during the maintenance phase</w:t>
      </w:r>
    </w:p>
    <w:p w14:paraId="68FB0FB0" w14:textId="77777777" w:rsidR="00FF6435" w:rsidRPr="00805BE8" w:rsidRDefault="00FF6435" w:rsidP="00FF6435">
      <w:pPr>
        <w:rPr>
          <w:i/>
          <w:color w:val="0070C0"/>
          <w:lang w:eastAsia="zh-CN"/>
        </w:rPr>
      </w:pPr>
    </w:p>
    <w:sectPr w:rsidR="00FF6435" w:rsidRPr="00805BE8" w:rsidSect="000368AA">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532E8" w14:textId="77777777" w:rsidR="00360CE7" w:rsidRDefault="00360CE7">
      <w:r>
        <w:separator/>
      </w:r>
    </w:p>
  </w:endnote>
  <w:endnote w:type="continuationSeparator" w:id="0">
    <w:p w14:paraId="0A66FEB2" w14:textId="77777777" w:rsidR="00360CE7" w:rsidRDefault="00360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3744E" w14:textId="77777777" w:rsidR="00360CE7" w:rsidRDefault="00360CE7">
      <w:r>
        <w:separator/>
      </w:r>
    </w:p>
  </w:footnote>
  <w:footnote w:type="continuationSeparator" w:id="0">
    <w:p w14:paraId="3C8D13AC" w14:textId="77777777" w:rsidR="00360CE7" w:rsidRDefault="00360C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A4A2B"/>
    <w:multiLevelType w:val="hybridMultilevel"/>
    <w:tmpl w:val="14CC4D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A466D9"/>
    <w:multiLevelType w:val="multilevel"/>
    <w:tmpl w:val="19701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7366F4"/>
    <w:multiLevelType w:val="multilevel"/>
    <w:tmpl w:val="047366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0535C7"/>
    <w:multiLevelType w:val="multilevel"/>
    <w:tmpl w:val="3F6720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1A1E4F"/>
    <w:multiLevelType w:val="hybridMultilevel"/>
    <w:tmpl w:val="1D4C2C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8F545E4"/>
    <w:multiLevelType w:val="hybridMultilevel"/>
    <w:tmpl w:val="9ACAAD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7E02F3"/>
    <w:multiLevelType w:val="hybridMultilevel"/>
    <w:tmpl w:val="A0C41E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701B2A"/>
    <w:multiLevelType w:val="multilevel"/>
    <w:tmpl w:val="19701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505AA9"/>
    <w:multiLevelType w:val="multilevel"/>
    <w:tmpl w:val="1C505A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B51D1F"/>
    <w:multiLevelType w:val="hybridMultilevel"/>
    <w:tmpl w:val="CEC6F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976ECE"/>
    <w:multiLevelType w:val="multilevel"/>
    <w:tmpl w:val="19701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562474B"/>
    <w:multiLevelType w:val="hybridMultilevel"/>
    <w:tmpl w:val="86501C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5625C69"/>
    <w:multiLevelType w:val="multilevel"/>
    <w:tmpl w:val="25625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6F362A8"/>
    <w:multiLevelType w:val="hybridMultilevel"/>
    <w:tmpl w:val="19A66F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A72482"/>
    <w:multiLevelType w:val="hybridMultilevel"/>
    <w:tmpl w:val="87FC3F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B7D190A"/>
    <w:multiLevelType w:val="hybridMultilevel"/>
    <w:tmpl w:val="95F2E93C"/>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AB72FB9"/>
    <w:multiLevelType w:val="multilevel"/>
    <w:tmpl w:val="3AB72FB9"/>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4"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5" w15:restartNumberingAfterBreak="0">
    <w:nsid w:val="3F6720AA"/>
    <w:multiLevelType w:val="multilevel"/>
    <w:tmpl w:val="3F6720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05112BA"/>
    <w:multiLevelType w:val="multilevel"/>
    <w:tmpl w:val="405112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148160F"/>
    <w:multiLevelType w:val="multilevel"/>
    <w:tmpl w:val="414816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9B86759"/>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AAE2BDE"/>
    <w:multiLevelType w:val="hybridMultilevel"/>
    <w:tmpl w:val="C1BE2D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BE22C58"/>
    <w:multiLevelType w:val="hybridMultilevel"/>
    <w:tmpl w:val="08BC9948"/>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1985EFC"/>
    <w:multiLevelType w:val="hybridMultilevel"/>
    <w:tmpl w:val="72F818BC"/>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5650E50"/>
    <w:multiLevelType w:val="multilevel"/>
    <w:tmpl w:val="6C00AC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6CAD7395"/>
    <w:multiLevelType w:val="hybridMultilevel"/>
    <w:tmpl w:val="F732CF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996B8F"/>
    <w:multiLevelType w:val="multilevel"/>
    <w:tmpl w:val="19701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3B236F3"/>
    <w:multiLevelType w:val="multilevel"/>
    <w:tmpl w:val="73B236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814357"/>
    <w:multiLevelType w:val="multilevel"/>
    <w:tmpl w:val="19701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2C66A4"/>
    <w:multiLevelType w:val="multilevel"/>
    <w:tmpl w:val="19701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4C3CC2"/>
    <w:multiLevelType w:val="multilevel"/>
    <w:tmpl w:val="754C3C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DA6DC5"/>
    <w:multiLevelType w:val="multilevel"/>
    <w:tmpl w:val="75DA6D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7472888"/>
    <w:multiLevelType w:val="hybridMultilevel"/>
    <w:tmpl w:val="B58C4160"/>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ADA5AC1"/>
    <w:multiLevelType w:val="hybridMultilevel"/>
    <w:tmpl w:val="B50046B2"/>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C995433"/>
    <w:multiLevelType w:val="multilevel"/>
    <w:tmpl w:val="19701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45" w15:restartNumberingAfterBreak="0">
    <w:nsid w:val="7FA817BF"/>
    <w:multiLevelType w:val="hybridMultilevel"/>
    <w:tmpl w:val="52F61B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74896988">
    <w:abstractNumId w:val="30"/>
  </w:num>
  <w:num w:numId="2" w16cid:durableId="1797749362">
    <w:abstractNumId w:val="24"/>
  </w:num>
  <w:num w:numId="3" w16cid:durableId="1021711880">
    <w:abstractNumId w:val="34"/>
  </w:num>
  <w:num w:numId="4" w16cid:durableId="1444765776">
    <w:abstractNumId w:val="17"/>
  </w:num>
  <w:num w:numId="5" w16cid:durableId="2093428318">
    <w:abstractNumId w:val="6"/>
  </w:num>
  <w:num w:numId="6" w16cid:durableId="421462079">
    <w:abstractNumId w:val="15"/>
  </w:num>
  <w:num w:numId="7" w16cid:durableId="1619407361">
    <w:abstractNumId w:val="16"/>
  </w:num>
  <w:num w:numId="8" w16cid:durableId="419760361">
    <w:abstractNumId w:val="12"/>
  </w:num>
  <w:num w:numId="9" w16cid:durableId="833377339">
    <w:abstractNumId w:val="23"/>
  </w:num>
  <w:num w:numId="10" w16cid:durableId="924612025">
    <w:abstractNumId w:val="39"/>
  </w:num>
  <w:num w:numId="11" w16cid:durableId="476998173">
    <w:abstractNumId w:val="2"/>
  </w:num>
  <w:num w:numId="12" w16cid:durableId="196165997">
    <w:abstractNumId w:val="25"/>
  </w:num>
  <w:num w:numId="13" w16cid:durableId="1016464913">
    <w:abstractNumId w:val="36"/>
  </w:num>
  <w:num w:numId="14" w16cid:durableId="337931204">
    <w:abstractNumId w:val="9"/>
  </w:num>
  <w:num w:numId="15" w16cid:durableId="845751640">
    <w:abstractNumId w:val="31"/>
  </w:num>
  <w:num w:numId="16" w16cid:durableId="2052416918">
    <w:abstractNumId w:val="42"/>
  </w:num>
  <w:num w:numId="17" w16cid:durableId="392508698">
    <w:abstractNumId w:val="41"/>
  </w:num>
  <w:num w:numId="18" w16cid:durableId="405962070">
    <w:abstractNumId w:val="19"/>
  </w:num>
  <w:num w:numId="19" w16cid:durableId="221643505">
    <w:abstractNumId w:val="1"/>
  </w:num>
  <w:num w:numId="20" w16cid:durableId="1563254919">
    <w:abstractNumId w:val="38"/>
  </w:num>
  <w:num w:numId="21" w16cid:durableId="1571649556">
    <w:abstractNumId w:val="35"/>
  </w:num>
  <w:num w:numId="22" w16cid:durableId="2053115515">
    <w:abstractNumId w:val="14"/>
  </w:num>
  <w:num w:numId="23" w16cid:durableId="2043897565">
    <w:abstractNumId w:val="5"/>
  </w:num>
  <w:num w:numId="24" w16cid:durableId="1167404301">
    <w:abstractNumId w:val="21"/>
  </w:num>
  <w:num w:numId="25" w16cid:durableId="845053056">
    <w:abstractNumId w:val="44"/>
  </w:num>
  <w:num w:numId="26" w16cid:durableId="520776209">
    <w:abstractNumId w:val="20"/>
  </w:num>
  <w:num w:numId="27" w16cid:durableId="1890874967">
    <w:abstractNumId w:val="11"/>
  </w:num>
  <w:num w:numId="28" w16cid:durableId="151794773">
    <w:abstractNumId w:val="10"/>
  </w:num>
  <w:num w:numId="29" w16cid:durableId="1473786642">
    <w:abstractNumId w:val="7"/>
  </w:num>
  <w:num w:numId="30" w16cid:durableId="1282683033">
    <w:abstractNumId w:val="22"/>
  </w:num>
  <w:num w:numId="31" w16cid:durableId="229468809">
    <w:abstractNumId w:val="40"/>
  </w:num>
  <w:num w:numId="32" w16cid:durableId="1153059093">
    <w:abstractNumId w:val="27"/>
  </w:num>
  <w:num w:numId="33" w16cid:durableId="1031296142">
    <w:abstractNumId w:val="0"/>
  </w:num>
  <w:num w:numId="34" w16cid:durableId="2104373269">
    <w:abstractNumId w:val="29"/>
  </w:num>
  <w:num w:numId="35" w16cid:durableId="623970334">
    <w:abstractNumId w:val="4"/>
  </w:num>
  <w:num w:numId="36" w16cid:durableId="126238991">
    <w:abstractNumId w:val="13"/>
  </w:num>
  <w:num w:numId="37" w16cid:durableId="1808088784">
    <w:abstractNumId w:val="45"/>
  </w:num>
  <w:num w:numId="38" w16cid:durableId="1047028332">
    <w:abstractNumId w:val="3"/>
  </w:num>
  <w:num w:numId="39" w16cid:durableId="146408033">
    <w:abstractNumId w:val="43"/>
  </w:num>
  <w:num w:numId="40" w16cid:durableId="15161092">
    <w:abstractNumId w:val="26"/>
  </w:num>
  <w:num w:numId="41" w16cid:durableId="1477606307">
    <w:abstractNumId w:val="37"/>
  </w:num>
  <w:num w:numId="42" w16cid:durableId="275603837">
    <w:abstractNumId w:val="28"/>
  </w:num>
  <w:num w:numId="43" w16cid:durableId="1525441019">
    <w:abstractNumId w:val="33"/>
  </w:num>
  <w:num w:numId="44" w16cid:durableId="1453599509">
    <w:abstractNumId w:val="8"/>
  </w:num>
  <w:num w:numId="45" w16cid:durableId="838236525">
    <w:abstractNumId w:val="18"/>
  </w:num>
  <w:num w:numId="46" w16cid:durableId="465393425">
    <w:abstractNumId w:val="32"/>
  </w:num>
  <w:num w:numId="47" w16cid:durableId="1863005677">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C0D"/>
    <w:rsid w:val="00004165"/>
    <w:rsid w:val="0000529E"/>
    <w:rsid w:val="00006ADB"/>
    <w:rsid w:val="000117BC"/>
    <w:rsid w:val="00012801"/>
    <w:rsid w:val="0001562D"/>
    <w:rsid w:val="00015D92"/>
    <w:rsid w:val="00017C30"/>
    <w:rsid w:val="00020550"/>
    <w:rsid w:val="000205DF"/>
    <w:rsid w:val="00020C56"/>
    <w:rsid w:val="00023F96"/>
    <w:rsid w:val="00026ACC"/>
    <w:rsid w:val="00027735"/>
    <w:rsid w:val="0003152B"/>
    <w:rsid w:val="0003171D"/>
    <w:rsid w:val="00031C1D"/>
    <w:rsid w:val="00033D55"/>
    <w:rsid w:val="00035A1A"/>
    <w:rsid w:val="00035C50"/>
    <w:rsid w:val="000368AA"/>
    <w:rsid w:val="000457A1"/>
    <w:rsid w:val="000459D1"/>
    <w:rsid w:val="00050001"/>
    <w:rsid w:val="00052041"/>
    <w:rsid w:val="00052141"/>
    <w:rsid w:val="0005326A"/>
    <w:rsid w:val="00056229"/>
    <w:rsid w:val="00060633"/>
    <w:rsid w:val="00061C64"/>
    <w:rsid w:val="0006266D"/>
    <w:rsid w:val="00065506"/>
    <w:rsid w:val="00065F83"/>
    <w:rsid w:val="000673A2"/>
    <w:rsid w:val="0007382E"/>
    <w:rsid w:val="000741CF"/>
    <w:rsid w:val="00074A06"/>
    <w:rsid w:val="000766E1"/>
    <w:rsid w:val="00077FF6"/>
    <w:rsid w:val="00080D82"/>
    <w:rsid w:val="00081692"/>
    <w:rsid w:val="00082C46"/>
    <w:rsid w:val="00085A0E"/>
    <w:rsid w:val="00086D08"/>
    <w:rsid w:val="00087548"/>
    <w:rsid w:val="0008774D"/>
    <w:rsid w:val="00090F98"/>
    <w:rsid w:val="00093E7E"/>
    <w:rsid w:val="000A1830"/>
    <w:rsid w:val="000A4121"/>
    <w:rsid w:val="000A4AA3"/>
    <w:rsid w:val="000A550E"/>
    <w:rsid w:val="000B0960"/>
    <w:rsid w:val="000B1A55"/>
    <w:rsid w:val="000B20BB"/>
    <w:rsid w:val="000B2EF6"/>
    <w:rsid w:val="000B2FA6"/>
    <w:rsid w:val="000B4AA0"/>
    <w:rsid w:val="000B6B80"/>
    <w:rsid w:val="000C14A3"/>
    <w:rsid w:val="000C2553"/>
    <w:rsid w:val="000C28A7"/>
    <w:rsid w:val="000C38C3"/>
    <w:rsid w:val="000C4549"/>
    <w:rsid w:val="000C59B6"/>
    <w:rsid w:val="000C7F03"/>
    <w:rsid w:val="000D09FD"/>
    <w:rsid w:val="000D19DE"/>
    <w:rsid w:val="000D1F3F"/>
    <w:rsid w:val="000D28F2"/>
    <w:rsid w:val="000D34E5"/>
    <w:rsid w:val="000D44FB"/>
    <w:rsid w:val="000D574B"/>
    <w:rsid w:val="000D6CFC"/>
    <w:rsid w:val="000D6DA0"/>
    <w:rsid w:val="000D709E"/>
    <w:rsid w:val="000E0201"/>
    <w:rsid w:val="000E537B"/>
    <w:rsid w:val="000E57D0"/>
    <w:rsid w:val="000E5C81"/>
    <w:rsid w:val="000E7858"/>
    <w:rsid w:val="000F39CA"/>
    <w:rsid w:val="000F3AAE"/>
    <w:rsid w:val="000F409D"/>
    <w:rsid w:val="000F76A6"/>
    <w:rsid w:val="00100B66"/>
    <w:rsid w:val="001040CA"/>
    <w:rsid w:val="00107927"/>
    <w:rsid w:val="001108C0"/>
    <w:rsid w:val="00110E26"/>
    <w:rsid w:val="00111321"/>
    <w:rsid w:val="00111ED0"/>
    <w:rsid w:val="001128E7"/>
    <w:rsid w:val="00112B92"/>
    <w:rsid w:val="00116B4B"/>
    <w:rsid w:val="00117BD6"/>
    <w:rsid w:val="001206C2"/>
    <w:rsid w:val="00121978"/>
    <w:rsid w:val="0012255A"/>
    <w:rsid w:val="00123422"/>
    <w:rsid w:val="00124B6A"/>
    <w:rsid w:val="00130462"/>
    <w:rsid w:val="00130B91"/>
    <w:rsid w:val="00130DEC"/>
    <w:rsid w:val="001314FB"/>
    <w:rsid w:val="00136D4C"/>
    <w:rsid w:val="00137E81"/>
    <w:rsid w:val="00142538"/>
    <w:rsid w:val="00142BB9"/>
    <w:rsid w:val="00144F96"/>
    <w:rsid w:val="00145C02"/>
    <w:rsid w:val="00146377"/>
    <w:rsid w:val="00150BB8"/>
    <w:rsid w:val="00151EAC"/>
    <w:rsid w:val="00153528"/>
    <w:rsid w:val="00154E68"/>
    <w:rsid w:val="00160666"/>
    <w:rsid w:val="00162548"/>
    <w:rsid w:val="00171E59"/>
    <w:rsid w:val="00172183"/>
    <w:rsid w:val="00172C6C"/>
    <w:rsid w:val="0017359B"/>
    <w:rsid w:val="00174BCF"/>
    <w:rsid w:val="001751AB"/>
    <w:rsid w:val="00175A3F"/>
    <w:rsid w:val="001764E2"/>
    <w:rsid w:val="00180E09"/>
    <w:rsid w:val="00183D4C"/>
    <w:rsid w:val="00183F6D"/>
    <w:rsid w:val="0018670E"/>
    <w:rsid w:val="00190035"/>
    <w:rsid w:val="00191058"/>
    <w:rsid w:val="0019219A"/>
    <w:rsid w:val="00195077"/>
    <w:rsid w:val="00196951"/>
    <w:rsid w:val="00197E21"/>
    <w:rsid w:val="001A033F"/>
    <w:rsid w:val="001A08AA"/>
    <w:rsid w:val="001A4E70"/>
    <w:rsid w:val="001A59CB"/>
    <w:rsid w:val="001A6909"/>
    <w:rsid w:val="001A7C1B"/>
    <w:rsid w:val="001B5046"/>
    <w:rsid w:val="001B7991"/>
    <w:rsid w:val="001C1409"/>
    <w:rsid w:val="001C1AE4"/>
    <w:rsid w:val="001C2AE6"/>
    <w:rsid w:val="001C4A89"/>
    <w:rsid w:val="001C6177"/>
    <w:rsid w:val="001D0363"/>
    <w:rsid w:val="001D12B4"/>
    <w:rsid w:val="001D1B07"/>
    <w:rsid w:val="001D7D94"/>
    <w:rsid w:val="001E0A28"/>
    <w:rsid w:val="001E292D"/>
    <w:rsid w:val="001E4218"/>
    <w:rsid w:val="001E45DE"/>
    <w:rsid w:val="001E47F7"/>
    <w:rsid w:val="001E6C4D"/>
    <w:rsid w:val="001F0B20"/>
    <w:rsid w:val="001F364B"/>
    <w:rsid w:val="002005EC"/>
    <w:rsid w:val="00200A62"/>
    <w:rsid w:val="00201A82"/>
    <w:rsid w:val="00203740"/>
    <w:rsid w:val="00203764"/>
    <w:rsid w:val="0021160D"/>
    <w:rsid w:val="002138EA"/>
    <w:rsid w:val="002139EA"/>
    <w:rsid w:val="00213F84"/>
    <w:rsid w:val="00214FBD"/>
    <w:rsid w:val="0021588A"/>
    <w:rsid w:val="0021622D"/>
    <w:rsid w:val="00220A1B"/>
    <w:rsid w:val="00221E08"/>
    <w:rsid w:val="00222897"/>
    <w:rsid w:val="00222B0C"/>
    <w:rsid w:val="002253DF"/>
    <w:rsid w:val="002261CA"/>
    <w:rsid w:val="00232FA0"/>
    <w:rsid w:val="00233716"/>
    <w:rsid w:val="00235394"/>
    <w:rsid w:val="00235577"/>
    <w:rsid w:val="002371B2"/>
    <w:rsid w:val="002435CA"/>
    <w:rsid w:val="00244192"/>
    <w:rsid w:val="0024469F"/>
    <w:rsid w:val="002453CD"/>
    <w:rsid w:val="00247572"/>
    <w:rsid w:val="00250B5B"/>
    <w:rsid w:val="00252DB8"/>
    <w:rsid w:val="002537BC"/>
    <w:rsid w:val="00255C58"/>
    <w:rsid w:val="00257A98"/>
    <w:rsid w:val="00260EC7"/>
    <w:rsid w:val="00261539"/>
    <w:rsid w:val="0026179F"/>
    <w:rsid w:val="00262F54"/>
    <w:rsid w:val="00265C6C"/>
    <w:rsid w:val="002666AE"/>
    <w:rsid w:val="002708BA"/>
    <w:rsid w:val="00270E59"/>
    <w:rsid w:val="00274E1A"/>
    <w:rsid w:val="00274E25"/>
    <w:rsid w:val="002775B1"/>
    <w:rsid w:val="002775B9"/>
    <w:rsid w:val="002811C4"/>
    <w:rsid w:val="00282213"/>
    <w:rsid w:val="00284016"/>
    <w:rsid w:val="002858BF"/>
    <w:rsid w:val="002921EA"/>
    <w:rsid w:val="00292DE9"/>
    <w:rsid w:val="00293365"/>
    <w:rsid w:val="002939AF"/>
    <w:rsid w:val="00294491"/>
    <w:rsid w:val="00294BDE"/>
    <w:rsid w:val="002A08DA"/>
    <w:rsid w:val="002A0CED"/>
    <w:rsid w:val="002A2D03"/>
    <w:rsid w:val="002A4CD0"/>
    <w:rsid w:val="002A6833"/>
    <w:rsid w:val="002A7DA6"/>
    <w:rsid w:val="002B44AC"/>
    <w:rsid w:val="002B516C"/>
    <w:rsid w:val="002B5890"/>
    <w:rsid w:val="002B5E1D"/>
    <w:rsid w:val="002B60C1"/>
    <w:rsid w:val="002C0AA8"/>
    <w:rsid w:val="002C4B52"/>
    <w:rsid w:val="002D03E5"/>
    <w:rsid w:val="002D36EB"/>
    <w:rsid w:val="002D6BDF"/>
    <w:rsid w:val="002E0CDD"/>
    <w:rsid w:val="002E1160"/>
    <w:rsid w:val="002E2CE9"/>
    <w:rsid w:val="002E3BF7"/>
    <w:rsid w:val="002E3D46"/>
    <w:rsid w:val="002E403E"/>
    <w:rsid w:val="002E4C74"/>
    <w:rsid w:val="002E67FB"/>
    <w:rsid w:val="002F158C"/>
    <w:rsid w:val="002F4093"/>
    <w:rsid w:val="002F5636"/>
    <w:rsid w:val="003022A5"/>
    <w:rsid w:val="00307E51"/>
    <w:rsid w:val="00311363"/>
    <w:rsid w:val="00313887"/>
    <w:rsid w:val="00314C6F"/>
    <w:rsid w:val="00315623"/>
    <w:rsid w:val="00315867"/>
    <w:rsid w:val="00315CEF"/>
    <w:rsid w:val="00321150"/>
    <w:rsid w:val="0032215D"/>
    <w:rsid w:val="00325631"/>
    <w:rsid w:val="003260D7"/>
    <w:rsid w:val="00326DAB"/>
    <w:rsid w:val="0033052D"/>
    <w:rsid w:val="003306A0"/>
    <w:rsid w:val="00335500"/>
    <w:rsid w:val="00336697"/>
    <w:rsid w:val="00340842"/>
    <w:rsid w:val="003418CB"/>
    <w:rsid w:val="00355873"/>
    <w:rsid w:val="0035660F"/>
    <w:rsid w:val="00357704"/>
    <w:rsid w:val="00360CE7"/>
    <w:rsid w:val="003628B9"/>
    <w:rsid w:val="00362D8F"/>
    <w:rsid w:val="0036449C"/>
    <w:rsid w:val="00366316"/>
    <w:rsid w:val="003666DE"/>
    <w:rsid w:val="00367724"/>
    <w:rsid w:val="0036775F"/>
    <w:rsid w:val="003710BA"/>
    <w:rsid w:val="003770F6"/>
    <w:rsid w:val="00383094"/>
    <w:rsid w:val="00383997"/>
    <w:rsid w:val="00383E37"/>
    <w:rsid w:val="00386E67"/>
    <w:rsid w:val="00393042"/>
    <w:rsid w:val="00393127"/>
    <w:rsid w:val="00394AD5"/>
    <w:rsid w:val="00395DC4"/>
    <w:rsid w:val="0039642D"/>
    <w:rsid w:val="003A19DA"/>
    <w:rsid w:val="003A201B"/>
    <w:rsid w:val="003A2B9E"/>
    <w:rsid w:val="003A2E40"/>
    <w:rsid w:val="003B0158"/>
    <w:rsid w:val="003B1F7D"/>
    <w:rsid w:val="003B2F92"/>
    <w:rsid w:val="003B40B6"/>
    <w:rsid w:val="003B56DB"/>
    <w:rsid w:val="003B755E"/>
    <w:rsid w:val="003C051D"/>
    <w:rsid w:val="003C228E"/>
    <w:rsid w:val="003C4C9B"/>
    <w:rsid w:val="003C4F15"/>
    <w:rsid w:val="003C51E7"/>
    <w:rsid w:val="003C63B0"/>
    <w:rsid w:val="003C6893"/>
    <w:rsid w:val="003C6DE2"/>
    <w:rsid w:val="003C76B1"/>
    <w:rsid w:val="003C7920"/>
    <w:rsid w:val="003D014A"/>
    <w:rsid w:val="003D0555"/>
    <w:rsid w:val="003D1EFD"/>
    <w:rsid w:val="003D28BF"/>
    <w:rsid w:val="003D4215"/>
    <w:rsid w:val="003D4C47"/>
    <w:rsid w:val="003D60C8"/>
    <w:rsid w:val="003D64A6"/>
    <w:rsid w:val="003D69F4"/>
    <w:rsid w:val="003D7032"/>
    <w:rsid w:val="003D7101"/>
    <w:rsid w:val="003D7719"/>
    <w:rsid w:val="003E058B"/>
    <w:rsid w:val="003E40EE"/>
    <w:rsid w:val="003E5AFD"/>
    <w:rsid w:val="003E5CA9"/>
    <w:rsid w:val="003F00E7"/>
    <w:rsid w:val="003F1C1B"/>
    <w:rsid w:val="003F3A2F"/>
    <w:rsid w:val="003F5E00"/>
    <w:rsid w:val="00401144"/>
    <w:rsid w:val="00404156"/>
    <w:rsid w:val="00404831"/>
    <w:rsid w:val="00407661"/>
    <w:rsid w:val="00410314"/>
    <w:rsid w:val="00412063"/>
    <w:rsid w:val="00412EB1"/>
    <w:rsid w:val="00413DDE"/>
    <w:rsid w:val="00414118"/>
    <w:rsid w:val="004150B6"/>
    <w:rsid w:val="00416084"/>
    <w:rsid w:val="00416713"/>
    <w:rsid w:val="0042314A"/>
    <w:rsid w:val="00423B8F"/>
    <w:rsid w:val="00424150"/>
    <w:rsid w:val="004249DB"/>
    <w:rsid w:val="00424F8C"/>
    <w:rsid w:val="00426275"/>
    <w:rsid w:val="004271BA"/>
    <w:rsid w:val="00430208"/>
    <w:rsid w:val="00430497"/>
    <w:rsid w:val="00430EA5"/>
    <w:rsid w:val="004348AD"/>
    <w:rsid w:val="00434DC1"/>
    <w:rsid w:val="004350F4"/>
    <w:rsid w:val="004374B7"/>
    <w:rsid w:val="004412A0"/>
    <w:rsid w:val="00442337"/>
    <w:rsid w:val="00444127"/>
    <w:rsid w:val="00446408"/>
    <w:rsid w:val="00447192"/>
    <w:rsid w:val="004508B0"/>
    <w:rsid w:val="00450F27"/>
    <w:rsid w:val="004510E5"/>
    <w:rsid w:val="00453376"/>
    <w:rsid w:val="00456A75"/>
    <w:rsid w:val="00461344"/>
    <w:rsid w:val="00461E39"/>
    <w:rsid w:val="00461EF1"/>
    <w:rsid w:val="00462D3A"/>
    <w:rsid w:val="00463521"/>
    <w:rsid w:val="00465B54"/>
    <w:rsid w:val="00470F55"/>
    <w:rsid w:val="00471125"/>
    <w:rsid w:val="00471986"/>
    <w:rsid w:val="0047437A"/>
    <w:rsid w:val="0047518C"/>
    <w:rsid w:val="00475838"/>
    <w:rsid w:val="00480012"/>
    <w:rsid w:val="004806E8"/>
    <w:rsid w:val="00480E42"/>
    <w:rsid w:val="00482E3D"/>
    <w:rsid w:val="004836B0"/>
    <w:rsid w:val="00483EE6"/>
    <w:rsid w:val="004847BF"/>
    <w:rsid w:val="00484C5D"/>
    <w:rsid w:val="00485244"/>
    <w:rsid w:val="0048543E"/>
    <w:rsid w:val="004868C1"/>
    <w:rsid w:val="0048750F"/>
    <w:rsid w:val="004879C2"/>
    <w:rsid w:val="00491DC0"/>
    <w:rsid w:val="0049337B"/>
    <w:rsid w:val="00494AB4"/>
    <w:rsid w:val="004A0214"/>
    <w:rsid w:val="004A101A"/>
    <w:rsid w:val="004A137C"/>
    <w:rsid w:val="004A17E9"/>
    <w:rsid w:val="004A495F"/>
    <w:rsid w:val="004A7544"/>
    <w:rsid w:val="004A78B8"/>
    <w:rsid w:val="004B6B0F"/>
    <w:rsid w:val="004C0BAF"/>
    <w:rsid w:val="004C3050"/>
    <w:rsid w:val="004C54E5"/>
    <w:rsid w:val="004C7DC8"/>
    <w:rsid w:val="004D2198"/>
    <w:rsid w:val="004D21B0"/>
    <w:rsid w:val="004D39CE"/>
    <w:rsid w:val="004D4B29"/>
    <w:rsid w:val="004D66BB"/>
    <w:rsid w:val="004D737D"/>
    <w:rsid w:val="004E0F39"/>
    <w:rsid w:val="004E2659"/>
    <w:rsid w:val="004E39EE"/>
    <w:rsid w:val="004E475C"/>
    <w:rsid w:val="004E4BCA"/>
    <w:rsid w:val="004E554C"/>
    <w:rsid w:val="004E56DF"/>
    <w:rsid w:val="004E56E0"/>
    <w:rsid w:val="004E6983"/>
    <w:rsid w:val="004E7329"/>
    <w:rsid w:val="004F0A1A"/>
    <w:rsid w:val="004F2CB0"/>
    <w:rsid w:val="004F3025"/>
    <w:rsid w:val="005017F7"/>
    <w:rsid w:val="00501A2E"/>
    <w:rsid w:val="00501AB5"/>
    <w:rsid w:val="00501FA7"/>
    <w:rsid w:val="005034DC"/>
    <w:rsid w:val="00505BFA"/>
    <w:rsid w:val="005062FB"/>
    <w:rsid w:val="005071B4"/>
    <w:rsid w:val="0050731F"/>
    <w:rsid w:val="00507687"/>
    <w:rsid w:val="005104B1"/>
    <w:rsid w:val="005117A9"/>
    <w:rsid w:val="00511F57"/>
    <w:rsid w:val="00515CBE"/>
    <w:rsid w:val="00515E2B"/>
    <w:rsid w:val="0051665B"/>
    <w:rsid w:val="00522A7E"/>
    <w:rsid w:val="00522F20"/>
    <w:rsid w:val="0052507C"/>
    <w:rsid w:val="005308DB"/>
    <w:rsid w:val="00530A2E"/>
    <w:rsid w:val="00530FBE"/>
    <w:rsid w:val="00533159"/>
    <w:rsid w:val="005339DB"/>
    <w:rsid w:val="00534C89"/>
    <w:rsid w:val="00541573"/>
    <w:rsid w:val="0054348A"/>
    <w:rsid w:val="005446B0"/>
    <w:rsid w:val="005459BA"/>
    <w:rsid w:val="0055044A"/>
    <w:rsid w:val="005526AA"/>
    <w:rsid w:val="00554432"/>
    <w:rsid w:val="0055746D"/>
    <w:rsid w:val="00560C09"/>
    <w:rsid w:val="005652B5"/>
    <w:rsid w:val="00567632"/>
    <w:rsid w:val="00571777"/>
    <w:rsid w:val="0057180C"/>
    <w:rsid w:val="00574B23"/>
    <w:rsid w:val="00580FF5"/>
    <w:rsid w:val="00582B50"/>
    <w:rsid w:val="00583AFB"/>
    <w:rsid w:val="0058519C"/>
    <w:rsid w:val="00585A3A"/>
    <w:rsid w:val="005863C8"/>
    <w:rsid w:val="0058699C"/>
    <w:rsid w:val="00587F0D"/>
    <w:rsid w:val="0059149A"/>
    <w:rsid w:val="00592257"/>
    <w:rsid w:val="00593DCE"/>
    <w:rsid w:val="00595212"/>
    <w:rsid w:val="005956EE"/>
    <w:rsid w:val="005A083E"/>
    <w:rsid w:val="005A1771"/>
    <w:rsid w:val="005A455A"/>
    <w:rsid w:val="005A7D79"/>
    <w:rsid w:val="005B01DD"/>
    <w:rsid w:val="005B10D2"/>
    <w:rsid w:val="005B4802"/>
    <w:rsid w:val="005B66A5"/>
    <w:rsid w:val="005C1EA6"/>
    <w:rsid w:val="005C2C96"/>
    <w:rsid w:val="005C3A4A"/>
    <w:rsid w:val="005C659A"/>
    <w:rsid w:val="005C70E2"/>
    <w:rsid w:val="005D0B99"/>
    <w:rsid w:val="005D308E"/>
    <w:rsid w:val="005D3A48"/>
    <w:rsid w:val="005D446B"/>
    <w:rsid w:val="005D61ED"/>
    <w:rsid w:val="005D643F"/>
    <w:rsid w:val="005D7AF8"/>
    <w:rsid w:val="005E0A3A"/>
    <w:rsid w:val="005E17BF"/>
    <w:rsid w:val="005E2A3F"/>
    <w:rsid w:val="005E366A"/>
    <w:rsid w:val="005E4A9C"/>
    <w:rsid w:val="005E70EB"/>
    <w:rsid w:val="005F01FC"/>
    <w:rsid w:val="005F2145"/>
    <w:rsid w:val="005F5126"/>
    <w:rsid w:val="005F6719"/>
    <w:rsid w:val="006016E1"/>
    <w:rsid w:val="00602D27"/>
    <w:rsid w:val="00605156"/>
    <w:rsid w:val="006144A1"/>
    <w:rsid w:val="00615EBB"/>
    <w:rsid w:val="00616096"/>
    <w:rsid w:val="006160A2"/>
    <w:rsid w:val="006168F9"/>
    <w:rsid w:val="00617169"/>
    <w:rsid w:val="00622124"/>
    <w:rsid w:val="00623219"/>
    <w:rsid w:val="006302AA"/>
    <w:rsid w:val="00630300"/>
    <w:rsid w:val="00630C1D"/>
    <w:rsid w:val="006363BD"/>
    <w:rsid w:val="00636512"/>
    <w:rsid w:val="006412DC"/>
    <w:rsid w:val="006418C7"/>
    <w:rsid w:val="00642BC6"/>
    <w:rsid w:val="00644790"/>
    <w:rsid w:val="006501AF"/>
    <w:rsid w:val="00650691"/>
    <w:rsid w:val="00650DDE"/>
    <w:rsid w:val="0065170A"/>
    <w:rsid w:val="00653BCF"/>
    <w:rsid w:val="006547FB"/>
    <w:rsid w:val="0065505B"/>
    <w:rsid w:val="00657C0B"/>
    <w:rsid w:val="006601BD"/>
    <w:rsid w:val="0066578E"/>
    <w:rsid w:val="006670AC"/>
    <w:rsid w:val="006670F6"/>
    <w:rsid w:val="00672307"/>
    <w:rsid w:val="0068009B"/>
    <w:rsid w:val="006808C6"/>
    <w:rsid w:val="00682668"/>
    <w:rsid w:val="00684532"/>
    <w:rsid w:val="006919A6"/>
    <w:rsid w:val="00692A68"/>
    <w:rsid w:val="006947BD"/>
    <w:rsid w:val="00695149"/>
    <w:rsid w:val="00695963"/>
    <w:rsid w:val="00695D85"/>
    <w:rsid w:val="00697540"/>
    <w:rsid w:val="006A30A2"/>
    <w:rsid w:val="006A5E93"/>
    <w:rsid w:val="006A6D23"/>
    <w:rsid w:val="006A7B69"/>
    <w:rsid w:val="006B25AC"/>
    <w:rsid w:val="006B25DE"/>
    <w:rsid w:val="006B3C34"/>
    <w:rsid w:val="006B4445"/>
    <w:rsid w:val="006C1C3B"/>
    <w:rsid w:val="006C30C8"/>
    <w:rsid w:val="006C4C8A"/>
    <w:rsid w:val="006C4E43"/>
    <w:rsid w:val="006C5A3D"/>
    <w:rsid w:val="006C643E"/>
    <w:rsid w:val="006D17FF"/>
    <w:rsid w:val="006D2932"/>
    <w:rsid w:val="006D3671"/>
    <w:rsid w:val="006D4176"/>
    <w:rsid w:val="006D67FB"/>
    <w:rsid w:val="006D7ED2"/>
    <w:rsid w:val="006E00EE"/>
    <w:rsid w:val="006E0A73"/>
    <w:rsid w:val="006E0D6D"/>
    <w:rsid w:val="006E0FEE"/>
    <w:rsid w:val="006E2BF5"/>
    <w:rsid w:val="006E4711"/>
    <w:rsid w:val="006E68E6"/>
    <w:rsid w:val="006E6C11"/>
    <w:rsid w:val="006F12B1"/>
    <w:rsid w:val="006F7C0C"/>
    <w:rsid w:val="00700755"/>
    <w:rsid w:val="0070646B"/>
    <w:rsid w:val="00706A16"/>
    <w:rsid w:val="007130A2"/>
    <w:rsid w:val="00715463"/>
    <w:rsid w:val="007167A0"/>
    <w:rsid w:val="00721775"/>
    <w:rsid w:val="00730655"/>
    <w:rsid w:val="00731D77"/>
    <w:rsid w:val="00731DF9"/>
    <w:rsid w:val="00732360"/>
    <w:rsid w:val="0073390A"/>
    <w:rsid w:val="00733AA9"/>
    <w:rsid w:val="00734E64"/>
    <w:rsid w:val="00736B37"/>
    <w:rsid w:val="00740A35"/>
    <w:rsid w:val="00745B6F"/>
    <w:rsid w:val="007520B4"/>
    <w:rsid w:val="00755599"/>
    <w:rsid w:val="00762E9B"/>
    <w:rsid w:val="007635C6"/>
    <w:rsid w:val="007655D5"/>
    <w:rsid w:val="0077467E"/>
    <w:rsid w:val="007763C1"/>
    <w:rsid w:val="00777E82"/>
    <w:rsid w:val="00780053"/>
    <w:rsid w:val="00781359"/>
    <w:rsid w:val="00784729"/>
    <w:rsid w:val="00786921"/>
    <w:rsid w:val="00796010"/>
    <w:rsid w:val="007966A2"/>
    <w:rsid w:val="0079671E"/>
    <w:rsid w:val="007A0D14"/>
    <w:rsid w:val="007A1EAA"/>
    <w:rsid w:val="007A3204"/>
    <w:rsid w:val="007A79FD"/>
    <w:rsid w:val="007B0B9D"/>
    <w:rsid w:val="007B26E3"/>
    <w:rsid w:val="007B5A43"/>
    <w:rsid w:val="007B709B"/>
    <w:rsid w:val="007C1343"/>
    <w:rsid w:val="007C28CF"/>
    <w:rsid w:val="007C5EF1"/>
    <w:rsid w:val="007C7BF5"/>
    <w:rsid w:val="007D045B"/>
    <w:rsid w:val="007D0FC3"/>
    <w:rsid w:val="007D19B7"/>
    <w:rsid w:val="007D1A08"/>
    <w:rsid w:val="007D3E03"/>
    <w:rsid w:val="007D52A6"/>
    <w:rsid w:val="007D75E5"/>
    <w:rsid w:val="007D773E"/>
    <w:rsid w:val="007E066E"/>
    <w:rsid w:val="007E112D"/>
    <w:rsid w:val="007E1356"/>
    <w:rsid w:val="007E20FC"/>
    <w:rsid w:val="007E25DA"/>
    <w:rsid w:val="007E5278"/>
    <w:rsid w:val="007E5462"/>
    <w:rsid w:val="007E5493"/>
    <w:rsid w:val="007E7062"/>
    <w:rsid w:val="007F0D9D"/>
    <w:rsid w:val="007F0E1E"/>
    <w:rsid w:val="007F22AC"/>
    <w:rsid w:val="007F29A7"/>
    <w:rsid w:val="007F620E"/>
    <w:rsid w:val="008004B4"/>
    <w:rsid w:val="008029AB"/>
    <w:rsid w:val="0080411E"/>
    <w:rsid w:val="00805BE8"/>
    <w:rsid w:val="00805FD9"/>
    <w:rsid w:val="008061C5"/>
    <w:rsid w:val="008063B5"/>
    <w:rsid w:val="00816078"/>
    <w:rsid w:val="00816716"/>
    <w:rsid w:val="008177E3"/>
    <w:rsid w:val="00821626"/>
    <w:rsid w:val="00822A61"/>
    <w:rsid w:val="00823AA9"/>
    <w:rsid w:val="008255B9"/>
    <w:rsid w:val="00825CD8"/>
    <w:rsid w:val="00827324"/>
    <w:rsid w:val="00830E79"/>
    <w:rsid w:val="008328C2"/>
    <w:rsid w:val="00832E49"/>
    <w:rsid w:val="008355EA"/>
    <w:rsid w:val="00837458"/>
    <w:rsid w:val="00837AAE"/>
    <w:rsid w:val="00842371"/>
    <w:rsid w:val="008429AD"/>
    <w:rsid w:val="008429DB"/>
    <w:rsid w:val="00843131"/>
    <w:rsid w:val="00844BF7"/>
    <w:rsid w:val="00850C75"/>
    <w:rsid w:val="00850E39"/>
    <w:rsid w:val="00851891"/>
    <w:rsid w:val="008524B7"/>
    <w:rsid w:val="00853DD7"/>
    <w:rsid w:val="0085477A"/>
    <w:rsid w:val="00855107"/>
    <w:rsid w:val="00855173"/>
    <w:rsid w:val="008557D9"/>
    <w:rsid w:val="00855B39"/>
    <w:rsid w:val="00855BF7"/>
    <w:rsid w:val="00856214"/>
    <w:rsid w:val="00862089"/>
    <w:rsid w:val="00864A3B"/>
    <w:rsid w:val="00866D5B"/>
    <w:rsid w:val="00866FF5"/>
    <w:rsid w:val="0087332D"/>
    <w:rsid w:val="008738B6"/>
    <w:rsid w:val="00873E1F"/>
    <w:rsid w:val="00874C16"/>
    <w:rsid w:val="00877C91"/>
    <w:rsid w:val="00883A36"/>
    <w:rsid w:val="008868E1"/>
    <w:rsid w:val="00886D1F"/>
    <w:rsid w:val="00891EE1"/>
    <w:rsid w:val="00893987"/>
    <w:rsid w:val="008963EF"/>
    <w:rsid w:val="0089688E"/>
    <w:rsid w:val="008A1FBE"/>
    <w:rsid w:val="008A4F02"/>
    <w:rsid w:val="008A51C9"/>
    <w:rsid w:val="008B302E"/>
    <w:rsid w:val="008B3194"/>
    <w:rsid w:val="008B4F23"/>
    <w:rsid w:val="008B5AE7"/>
    <w:rsid w:val="008B6282"/>
    <w:rsid w:val="008C4208"/>
    <w:rsid w:val="008C60E9"/>
    <w:rsid w:val="008D0482"/>
    <w:rsid w:val="008D1303"/>
    <w:rsid w:val="008D1B7C"/>
    <w:rsid w:val="008D32A2"/>
    <w:rsid w:val="008D3F83"/>
    <w:rsid w:val="008D409B"/>
    <w:rsid w:val="008D549B"/>
    <w:rsid w:val="008D651B"/>
    <w:rsid w:val="008D6657"/>
    <w:rsid w:val="008E1F60"/>
    <w:rsid w:val="008E2D96"/>
    <w:rsid w:val="008E307E"/>
    <w:rsid w:val="008E77AC"/>
    <w:rsid w:val="008F206A"/>
    <w:rsid w:val="008F4DD1"/>
    <w:rsid w:val="008F6056"/>
    <w:rsid w:val="008F6391"/>
    <w:rsid w:val="008F63C6"/>
    <w:rsid w:val="00902C07"/>
    <w:rsid w:val="00905804"/>
    <w:rsid w:val="009101E2"/>
    <w:rsid w:val="00910570"/>
    <w:rsid w:val="00915D73"/>
    <w:rsid w:val="00916077"/>
    <w:rsid w:val="009170A2"/>
    <w:rsid w:val="009208A6"/>
    <w:rsid w:val="00924514"/>
    <w:rsid w:val="00927316"/>
    <w:rsid w:val="00927AF0"/>
    <w:rsid w:val="0093133D"/>
    <w:rsid w:val="009324E3"/>
    <w:rsid w:val="0093276D"/>
    <w:rsid w:val="00932C3F"/>
    <w:rsid w:val="00933D12"/>
    <w:rsid w:val="00937065"/>
    <w:rsid w:val="009370A1"/>
    <w:rsid w:val="00940285"/>
    <w:rsid w:val="00940F85"/>
    <w:rsid w:val="009415B0"/>
    <w:rsid w:val="0094285F"/>
    <w:rsid w:val="00943383"/>
    <w:rsid w:val="00943776"/>
    <w:rsid w:val="00945F87"/>
    <w:rsid w:val="00946C1F"/>
    <w:rsid w:val="00947E7E"/>
    <w:rsid w:val="0095139A"/>
    <w:rsid w:val="009531EC"/>
    <w:rsid w:val="00953E16"/>
    <w:rsid w:val="009542AC"/>
    <w:rsid w:val="0095580F"/>
    <w:rsid w:val="00961BB2"/>
    <w:rsid w:val="00962108"/>
    <w:rsid w:val="0096247F"/>
    <w:rsid w:val="00962683"/>
    <w:rsid w:val="009638D6"/>
    <w:rsid w:val="009701F7"/>
    <w:rsid w:val="0097408E"/>
    <w:rsid w:val="00974BB2"/>
    <w:rsid w:val="00974FA7"/>
    <w:rsid w:val="00975294"/>
    <w:rsid w:val="009756E5"/>
    <w:rsid w:val="00977A8C"/>
    <w:rsid w:val="0098141B"/>
    <w:rsid w:val="00983910"/>
    <w:rsid w:val="00985270"/>
    <w:rsid w:val="0098749F"/>
    <w:rsid w:val="00987FF2"/>
    <w:rsid w:val="009901A1"/>
    <w:rsid w:val="009932AC"/>
    <w:rsid w:val="00993311"/>
    <w:rsid w:val="00994351"/>
    <w:rsid w:val="00995C4C"/>
    <w:rsid w:val="00996A8F"/>
    <w:rsid w:val="009A1DBF"/>
    <w:rsid w:val="009A68E6"/>
    <w:rsid w:val="009A7598"/>
    <w:rsid w:val="009B0702"/>
    <w:rsid w:val="009B1443"/>
    <w:rsid w:val="009B1DF8"/>
    <w:rsid w:val="009B3D20"/>
    <w:rsid w:val="009B504F"/>
    <w:rsid w:val="009B5418"/>
    <w:rsid w:val="009B61B4"/>
    <w:rsid w:val="009B7CB7"/>
    <w:rsid w:val="009C0727"/>
    <w:rsid w:val="009C07A2"/>
    <w:rsid w:val="009C2E67"/>
    <w:rsid w:val="009C3C80"/>
    <w:rsid w:val="009C490A"/>
    <w:rsid w:val="009C492F"/>
    <w:rsid w:val="009C602D"/>
    <w:rsid w:val="009C6F60"/>
    <w:rsid w:val="009D2FF2"/>
    <w:rsid w:val="009D3226"/>
    <w:rsid w:val="009D3385"/>
    <w:rsid w:val="009D793C"/>
    <w:rsid w:val="009E16A9"/>
    <w:rsid w:val="009E375F"/>
    <w:rsid w:val="009E39D4"/>
    <w:rsid w:val="009E433B"/>
    <w:rsid w:val="009E5401"/>
    <w:rsid w:val="009E6830"/>
    <w:rsid w:val="009F6324"/>
    <w:rsid w:val="00A01E5B"/>
    <w:rsid w:val="00A02372"/>
    <w:rsid w:val="00A0758F"/>
    <w:rsid w:val="00A103E0"/>
    <w:rsid w:val="00A1307E"/>
    <w:rsid w:val="00A15263"/>
    <w:rsid w:val="00A156A5"/>
    <w:rsid w:val="00A1570A"/>
    <w:rsid w:val="00A15FFE"/>
    <w:rsid w:val="00A17866"/>
    <w:rsid w:val="00A20116"/>
    <w:rsid w:val="00A211B4"/>
    <w:rsid w:val="00A223CF"/>
    <w:rsid w:val="00A25622"/>
    <w:rsid w:val="00A264FD"/>
    <w:rsid w:val="00A26D4D"/>
    <w:rsid w:val="00A30F5E"/>
    <w:rsid w:val="00A33DDF"/>
    <w:rsid w:val="00A34547"/>
    <w:rsid w:val="00A34D5D"/>
    <w:rsid w:val="00A3608F"/>
    <w:rsid w:val="00A376B7"/>
    <w:rsid w:val="00A41BF5"/>
    <w:rsid w:val="00A434AA"/>
    <w:rsid w:val="00A43FB2"/>
    <w:rsid w:val="00A44778"/>
    <w:rsid w:val="00A4491B"/>
    <w:rsid w:val="00A44D95"/>
    <w:rsid w:val="00A464B4"/>
    <w:rsid w:val="00A469E7"/>
    <w:rsid w:val="00A5010A"/>
    <w:rsid w:val="00A5185C"/>
    <w:rsid w:val="00A53B9E"/>
    <w:rsid w:val="00A57BBD"/>
    <w:rsid w:val="00A604A4"/>
    <w:rsid w:val="00A61B7D"/>
    <w:rsid w:val="00A634BE"/>
    <w:rsid w:val="00A6471D"/>
    <w:rsid w:val="00A6605B"/>
    <w:rsid w:val="00A66ADC"/>
    <w:rsid w:val="00A71035"/>
    <w:rsid w:val="00A7147D"/>
    <w:rsid w:val="00A75C9E"/>
    <w:rsid w:val="00A81B15"/>
    <w:rsid w:val="00A837FF"/>
    <w:rsid w:val="00A84052"/>
    <w:rsid w:val="00A84DC8"/>
    <w:rsid w:val="00A85076"/>
    <w:rsid w:val="00A85DBC"/>
    <w:rsid w:val="00A87FEB"/>
    <w:rsid w:val="00A93F9F"/>
    <w:rsid w:val="00A94111"/>
    <w:rsid w:val="00A9420E"/>
    <w:rsid w:val="00A97648"/>
    <w:rsid w:val="00AA1CFD"/>
    <w:rsid w:val="00AA2239"/>
    <w:rsid w:val="00AA33D2"/>
    <w:rsid w:val="00AA48AB"/>
    <w:rsid w:val="00AA4986"/>
    <w:rsid w:val="00AA5CE3"/>
    <w:rsid w:val="00AB0C57"/>
    <w:rsid w:val="00AB1195"/>
    <w:rsid w:val="00AB1A05"/>
    <w:rsid w:val="00AB4182"/>
    <w:rsid w:val="00AB5B76"/>
    <w:rsid w:val="00AB67C8"/>
    <w:rsid w:val="00AC0FED"/>
    <w:rsid w:val="00AC27DB"/>
    <w:rsid w:val="00AC38D1"/>
    <w:rsid w:val="00AC4C3F"/>
    <w:rsid w:val="00AC564F"/>
    <w:rsid w:val="00AC6D6B"/>
    <w:rsid w:val="00AC7214"/>
    <w:rsid w:val="00AD5169"/>
    <w:rsid w:val="00AD7736"/>
    <w:rsid w:val="00AE0CEF"/>
    <w:rsid w:val="00AE10CE"/>
    <w:rsid w:val="00AE5255"/>
    <w:rsid w:val="00AE5C95"/>
    <w:rsid w:val="00AE70D4"/>
    <w:rsid w:val="00AE7868"/>
    <w:rsid w:val="00AF0300"/>
    <w:rsid w:val="00AF0407"/>
    <w:rsid w:val="00AF049B"/>
    <w:rsid w:val="00AF4D8B"/>
    <w:rsid w:val="00B028E2"/>
    <w:rsid w:val="00B0628E"/>
    <w:rsid w:val="00B067CA"/>
    <w:rsid w:val="00B06B15"/>
    <w:rsid w:val="00B0799A"/>
    <w:rsid w:val="00B12B26"/>
    <w:rsid w:val="00B163F8"/>
    <w:rsid w:val="00B2472D"/>
    <w:rsid w:val="00B24CA0"/>
    <w:rsid w:val="00B2549F"/>
    <w:rsid w:val="00B31708"/>
    <w:rsid w:val="00B32C29"/>
    <w:rsid w:val="00B339B9"/>
    <w:rsid w:val="00B33E32"/>
    <w:rsid w:val="00B353F3"/>
    <w:rsid w:val="00B3645A"/>
    <w:rsid w:val="00B4108D"/>
    <w:rsid w:val="00B41185"/>
    <w:rsid w:val="00B41E96"/>
    <w:rsid w:val="00B43822"/>
    <w:rsid w:val="00B51509"/>
    <w:rsid w:val="00B54BF1"/>
    <w:rsid w:val="00B57265"/>
    <w:rsid w:val="00B633AE"/>
    <w:rsid w:val="00B64D20"/>
    <w:rsid w:val="00B659C2"/>
    <w:rsid w:val="00B665D2"/>
    <w:rsid w:val="00B6737C"/>
    <w:rsid w:val="00B715E7"/>
    <w:rsid w:val="00B7214D"/>
    <w:rsid w:val="00B74372"/>
    <w:rsid w:val="00B75090"/>
    <w:rsid w:val="00B75525"/>
    <w:rsid w:val="00B80283"/>
    <w:rsid w:val="00B8089A"/>
    <w:rsid w:val="00B8095F"/>
    <w:rsid w:val="00B80B0C"/>
    <w:rsid w:val="00B80B11"/>
    <w:rsid w:val="00B80E63"/>
    <w:rsid w:val="00B831AE"/>
    <w:rsid w:val="00B8446C"/>
    <w:rsid w:val="00B867CE"/>
    <w:rsid w:val="00B87725"/>
    <w:rsid w:val="00B90E08"/>
    <w:rsid w:val="00B9391D"/>
    <w:rsid w:val="00B964FD"/>
    <w:rsid w:val="00BA259A"/>
    <w:rsid w:val="00BA259C"/>
    <w:rsid w:val="00BA29D3"/>
    <w:rsid w:val="00BA307F"/>
    <w:rsid w:val="00BA5280"/>
    <w:rsid w:val="00BB029E"/>
    <w:rsid w:val="00BB14F1"/>
    <w:rsid w:val="00BB1B47"/>
    <w:rsid w:val="00BB208A"/>
    <w:rsid w:val="00BB572E"/>
    <w:rsid w:val="00BB6F98"/>
    <w:rsid w:val="00BB74FD"/>
    <w:rsid w:val="00BC1B87"/>
    <w:rsid w:val="00BC2F30"/>
    <w:rsid w:val="00BC5982"/>
    <w:rsid w:val="00BC5D91"/>
    <w:rsid w:val="00BC60BF"/>
    <w:rsid w:val="00BC6CB5"/>
    <w:rsid w:val="00BD0854"/>
    <w:rsid w:val="00BD28BF"/>
    <w:rsid w:val="00BD2D12"/>
    <w:rsid w:val="00BD6404"/>
    <w:rsid w:val="00BD72A8"/>
    <w:rsid w:val="00BE0DA4"/>
    <w:rsid w:val="00BE33AE"/>
    <w:rsid w:val="00BE61AF"/>
    <w:rsid w:val="00BE7A2D"/>
    <w:rsid w:val="00BF046F"/>
    <w:rsid w:val="00BF52B1"/>
    <w:rsid w:val="00BF677C"/>
    <w:rsid w:val="00C01D50"/>
    <w:rsid w:val="00C049E9"/>
    <w:rsid w:val="00C056DC"/>
    <w:rsid w:val="00C05F82"/>
    <w:rsid w:val="00C10253"/>
    <w:rsid w:val="00C1329B"/>
    <w:rsid w:val="00C13FFD"/>
    <w:rsid w:val="00C1572F"/>
    <w:rsid w:val="00C1581D"/>
    <w:rsid w:val="00C17D64"/>
    <w:rsid w:val="00C21A80"/>
    <w:rsid w:val="00C22990"/>
    <w:rsid w:val="00C24C05"/>
    <w:rsid w:val="00C24D2F"/>
    <w:rsid w:val="00C253DF"/>
    <w:rsid w:val="00C26222"/>
    <w:rsid w:val="00C266D0"/>
    <w:rsid w:val="00C31283"/>
    <w:rsid w:val="00C32AF0"/>
    <w:rsid w:val="00C33C48"/>
    <w:rsid w:val="00C340E5"/>
    <w:rsid w:val="00C35AA7"/>
    <w:rsid w:val="00C35B77"/>
    <w:rsid w:val="00C35F3D"/>
    <w:rsid w:val="00C404C3"/>
    <w:rsid w:val="00C4088E"/>
    <w:rsid w:val="00C41407"/>
    <w:rsid w:val="00C415F6"/>
    <w:rsid w:val="00C43BA1"/>
    <w:rsid w:val="00C43DAB"/>
    <w:rsid w:val="00C46FE0"/>
    <w:rsid w:val="00C47F08"/>
    <w:rsid w:val="00C514A6"/>
    <w:rsid w:val="00C559FF"/>
    <w:rsid w:val="00C5739F"/>
    <w:rsid w:val="00C57CF0"/>
    <w:rsid w:val="00C6152F"/>
    <w:rsid w:val="00C63557"/>
    <w:rsid w:val="00C63620"/>
    <w:rsid w:val="00C649BD"/>
    <w:rsid w:val="00C65891"/>
    <w:rsid w:val="00C66A00"/>
    <w:rsid w:val="00C66AC9"/>
    <w:rsid w:val="00C70C93"/>
    <w:rsid w:val="00C724D3"/>
    <w:rsid w:val="00C72951"/>
    <w:rsid w:val="00C77DD9"/>
    <w:rsid w:val="00C80D5D"/>
    <w:rsid w:val="00C821D0"/>
    <w:rsid w:val="00C82426"/>
    <w:rsid w:val="00C83BE6"/>
    <w:rsid w:val="00C83F3E"/>
    <w:rsid w:val="00C85354"/>
    <w:rsid w:val="00C862B4"/>
    <w:rsid w:val="00C86ABA"/>
    <w:rsid w:val="00C86ACF"/>
    <w:rsid w:val="00C91783"/>
    <w:rsid w:val="00C943EB"/>
    <w:rsid w:val="00C943F3"/>
    <w:rsid w:val="00C97FBA"/>
    <w:rsid w:val="00CA08C6"/>
    <w:rsid w:val="00CA0A08"/>
    <w:rsid w:val="00CA0A77"/>
    <w:rsid w:val="00CA2729"/>
    <w:rsid w:val="00CA3057"/>
    <w:rsid w:val="00CA45F8"/>
    <w:rsid w:val="00CB0305"/>
    <w:rsid w:val="00CB0D93"/>
    <w:rsid w:val="00CB33C7"/>
    <w:rsid w:val="00CB6DA7"/>
    <w:rsid w:val="00CB7E4C"/>
    <w:rsid w:val="00CC0938"/>
    <w:rsid w:val="00CC25B4"/>
    <w:rsid w:val="00CC3582"/>
    <w:rsid w:val="00CC36A2"/>
    <w:rsid w:val="00CC522D"/>
    <w:rsid w:val="00CC5F88"/>
    <w:rsid w:val="00CC607E"/>
    <w:rsid w:val="00CC69C8"/>
    <w:rsid w:val="00CC6BE4"/>
    <w:rsid w:val="00CC77A2"/>
    <w:rsid w:val="00CD02B0"/>
    <w:rsid w:val="00CD22CD"/>
    <w:rsid w:val="00CD307E"/>
    <w:rsid w:val="00CD629F"/>
    <w:rsid w:val="00CD6A1B"/>
    <w:rsid w:val="00CE0A7F"/>
    <w:rsid w:val="00CE160D"/>
    <w:rsid w:val="00CE1718"/>
    <w:rsid w:val="00CF0411"/>
    <w:rsid w:val="00CF067F"/>
    <w:rsid w:val="00CF4156"/>
    <w:rsid w:val="00CF71B7"/>
    <w:rsid w:val="00D0036C"/>
    <w:rsid w:val="00D020BD"/>
    <w:rsid w:val="00D02D1A"/>
    <w:rsid w:val="00D038CE"/>
    <w:rsid w:val="00D03D00"/>
    <w:rsid w:val="00D05C30"/>
    <w:rsid w:val="00D06369"/>
    <w:rsid w:val="00D10052"/>
    <w:rsid w:val="00D11359"/>
    <w:rsid w:val="00D1190A"/>
    <w:rsid w:val="00D1236E"/>
    <w:rsid w:val="00D215AA"/>
    <w:rsid w:val="00D26332"/>
    <w:rsid w:val="00D30D0C"/>
    <w:rsid w:val="00D3188C"/>
    <w:rsid w:val="00D35F9B"/>
    <w:rsid w:val="00D36B69"/>
    <w:rsid w:val="00D408DD"/>
    <w:rsid w:val="00D40FD6"/>
    <w:rsid w:val="00D44C50"/>
    <w:rsid w:val="00D45D72"/>
    <w:rsid w:val="00D505BB"/>
    <w:rsid w:val="00D520E4"/>
    <w:rsid w:val="00D53A38"/>
    <w:rsid w:val="00D54DBF"/>
    <w:rsid w:val="00D5644F"/>
    <w:rsid w:val="00D575DD"/>
    <w:rsid w:val="00D57DFA"/>
    <w:rsid w:val="00D64491"/>
    <w:rsid w:val="00D674A6"/>
    <w:rsid w:val="00D67FCF"/>
    <w:rsid w:val="00D709CE"/>
    <w:rsid w:val="00D71F73"/>
    <w:rsid w:val="00D736AA"/>
    <w:rsid w:val="00D73F66"/>
    <w:rsid w:val="00D75BCA"/>
    <w:rsid w:val="00D800DE"/>
    <w:rsid w:val="00D80786"/>
    <w:rsid w:val="00D81CAB"/>
    <w:rsid w:val="00D838BC"/>
    <w:rsid w:val="00D8576F"/>
    <w:rsid w:val="00D8677F"/>
    <w:rsid w:val="00D97F0C"/>
    <w:rsid w:val="00DA3A86"/>
    <w:rsid w:val="00DA5D29"/>
    <w:rsid w:val="00DA700E"/>
    <w:rsid w:val="00DB555B"/>
    <w:rsid w:val="00DC03DD"/>
    <w:rsid w:val="00DC2500"/>
    <w:rsid w:val="00DC4F72"/>
    <w:rsid w:val="00DC6934"/>
    <w:rsid w:val="00DC77DC"/>
    <w:rsid w:val="00DD0453"/>
    <w:rsid w:val="00DD0C2C"/>
    <w:rsid w:val="00DD0D37"/>
    <w:rsid w:val="00DD12FC"/>
    <w:rsid w:val="00DD18BC"/>
    <w:rsid w:val="00DD19DE"/>
    <w:rsid w:val="00DD28BC"/>
    <w:rsid w:val="00DE156E"/>
    <w:rsid w:val="00DE31F0"/>
    <w:rsid w:val="00DE3D1C"/>
    <w:rsid w:val="00DE48C9"/>
    <w:rsid w:val="00DE5B69"/>
    <w:rsid w:val="00DE79C1"/>
    <w:rsid w:val="00DF5232"/>
    <w:rsid w:val="00E01C41"/>
    <w:rsid w:val="00E0227D"/>
    <w:rsid w:val="00E03503"/>
    <w:rsid w:val="00E03738"/>
    <w:rsid w:val="00E04B84"/>
    <w:rsid w:val="00E0604B"/>
    <w:rsid w:val="00E06466"/>
    <w:rsid w:val="00E06835"/>
    <w:rsid w:val="00E06FDA"/>
    <w:rsid w:val="00E107D3"/>
    <w:rsid w:val="00E122D7"/>
    <w:rsid w:val="00E139EF"/>
    <w:rsid w:val="00E14FAC"/>
    <w:rsid w:val="00E160A5"/>
    <w:rsid w:val="00E16A12"/>
    <w:rsid w:val="00E1713D"/>
    <w:rsid w:val="00E20479"/>
    <w:rsid w:val="00E20A43"/>
    <w:rsid w:val="00E20B39"/>
    <w:rsid w:val="00E220C5"/>
    <w:rsid w:val="00E22A73"/>
    <w:rsid w:val="00E23898"/>
    <w:rsid w:val="00E319F1"/>
    <w:rsid w:val="00E3256B"/>
    <w:rsid w:val="00E33CD2"/>
    <w:rsid w:val="00E40E90"/>
    <w:rsid w:val="00E426F9"/>
    <w:rsid w:val="00E455E2"/>
    <w:rsid w:val="00E45C7E"/>
    <w:rsid w:val="00E531EB"/>
    <w:rsid w:val="00E54874"/>
    <w:rsid w:val="00E54B6F"/>
    <w:rsid w:val="00E55ACA"/>
    <w:rsid w:val="00E57B74"/>
    <w:rsid w:val="00E64E19"/>
    <w:rsid w:val="00E6519F"/>
    <w:rsid w:val="00E65BC6"/>
    <w:rsid w:val="00E661FF"/>
    <w:rsid w:val="00E711F4"/>
    <w:rsid w:val="00E726EB"/>
    <w:rsid w:val="00E72CF1"/>
    <w:rsid w:val="00E75498"/>
    <w:rsid w:val="00E80B52"/>
    <w:rsid w:val="00E823ED"/>
    <w:rsid w:val="00E824C3"/>
    <w:rsid w:val="00E840B3"/>
    <w:rsid w:val="00E84D10"/>
    <w:rsid w:val="00E84DB8"/>
    <w:rsid w:val="00E859F5"/>
    <w:rsid w:val="00E8629F"/>
    <w:rsid w:val="00E86DB3"/>
    <w:rsid w:val="00E91008"/>
    <w:rsid w:val="00E9374E"/>
    <w:rsid w:val="00E94F54"/>
    <w:rsid w:val="00E97AD5"/>
    <w:rsid w:val="00EA1111"/>
    <w:rsid w:val="00EA3B4F"/>
    <w:rsid w:val="00EA3C24"/>
    <w:rsid w:val="00EA57C3"/>
    <w:rsid w:val="00EA6C9C"/>
    <w:rsid w:val="00EA73DF"/>
    <w:rsid w:val="00EB14F1"/>
    <w:rsid w:val="00EB2842"/>
    <w:rsid w:val="00EB61AE"/>
    <w:rsid w:val="00EB7C8F"/>
    <w:rsid w:val="00EC0A83"/>
    <w:rsid w:val="00EC322D"/>
    <w:rsid w:val="00EC55D8"/>
    <w:rsid w:val="00EC67AE"/>
    <w:rsid w:val="00EC6DE5"/>
    <w:rsid w:val="00ED3449"/>
    <w:rsid w:val="00ED383A"/>
    <w:rsid w:val="00ED6E80"/>
    <w:rsid w:val="00EE1080"/>
    <w:rsid w:val="00EE2D50"/>
    <w:rsid w:val="00EE72E9"/>
    <w:rsid w:val="00EF04D6"/>
    <w:rsid w:val="00EF1EC5"/>
    <w:rsid w:val="00EF26A3"/>
    <w:rsid w:val="00EF4C88"/>
    <w:rsid w:val="00EF55EB"/>
    <w:rsid w:val="00F00DCC"/>
    <w:rsid w:val="00F00F95"/>
    <w:rsid w:val="00F0156F"/>
    <w:rsid w:val="00F049C7"/>
    <w:rsid w:val="00F05AC8"/>
    <w:rsid w:val="00F07167"/>
    <w:rsid w:val="00F072D8"/>
    <w:rsid w:val="00F07CE0"/>
    <w:rsid w:val="00F115F5"/>
    <w:rsid w:val="00F13D05"/>
    <w:rsid w:val="00F1679D"/>
    <w:rsid w:val="00F1682C"/>
    <w:rsid w:val="00F20B91"/>
    <w:rsid w:val="00F21139"/>
    <w:rsid w:val="00F24B8B"/>
    <w:rsid w:val="00F24F22"/>
    <w:rsid w:val="00F25818"/>
    <w:rsid w:val="00F26C5A"/>
    <w:rsid w:val="00F30D2E"/>
    <w:rsid w:val="00F31850"/>
    <w:rsid w:val="00F32382"/>
    <w:rsid w:val="00F3336F"/>
    <w:rsid w:val="00F34401"/>
    <w:rsid w:val="00F35516"/>
    <w:rsid w:val="00F35790"/>
    <w:rsid w:val="00F35FFA"/>
    <w:rsid w:val="00F41160"/>
    <w:rsid w:val="00F4136D"/>
    <w:rsid w:val="00F4212E"/>
    <w:rsid w:val="00F42C20"/>
    <w:rsid w:val="00F4384F"/>
    <w:rsid w:val="00F43E34"/>
    <w:rsid w:val="00F440D2"/>
    <w:rsid w:val="00F44198"/>
    <w:rsid w:val="00F45616"/>
    <w:rsid w:val="00F5135B"/>
    <w:rsid w:val="00F53053"/>
    <w:rsid w:val="00F53FE2"/>
    <w:rsid w:val="00F54FE7"/>
    <w:rsid w:val="00F575FF"/>
    <w:rsid w:val="00F5761D"/>
    <w:rsid w:val="00F618EF"/>
    <w:rsid w:val="00F62222"/>
    <w:rsid w:val="00F62517"/>
    <w:rsid w:val="00F63176"/>
    <w:rsid w:val="00F65582"/>
    <w:rsid w:val="00F66E75"/>
    <w:rsid w:val="00F67D5F"/>
    <w:rsid w:val="00F7438A"/>
    <w:rsid w:val="00F749C2"/>
    <w:rsid w:val="00F7768A"/>
    <w:rsid w:val="00F77EB0"/>
    <w:rsid w:val="00F81227"/>
    <w:rsid w:val="00F822CA"/>
    <w:rsid w:val="00F84C58"/>
    <w:rsid w:val="00F8607A"/>
    <w:rsid w:val="00F87CDD"/>
    <w:rsid w:val="00F933F0"/>
    <w:rsid w:val="00F937A3"/>
    <w:rsid w:val="00F94715"/>
    <w:rsid w:val="00F96A3D"/>
    <w:rsid w:val="00FA4718"/>
    <w:rsid w:val="00FA5848"/>
    <w:rsid w:val="00FA6899"/>
    <w:rsid w:val="00FA69F7"/>
    <w:rsid w:val="00FA7F3D"/>
    <w:rsid w:val="00FB2A6C"/>
    <w:rsid w:val="00FB38D8"/>
    <w:rsid w:val="00FB3D19"/>
    <w:rsid w:val="00FB3DA1"/>
    <w:rsid w:val="00FB5215"/>
    <w:rsid w:val="00FC051F"/>
    <w:rsid w:val="00FC06FF"/>
    <w:rsid w:val="00FC45F4"/>
    <w:rsid w:val="00FC69B4"/>
    <w:rsid w:val="00FD0694"/>
    <w:rsid w:val="00FD06AB"/>
    <w:rsid w:val="00FD1FA8"/>
    <w:rsid w:val="00FD25BE"/>
    <w:rsid w:val="00FD2E70"/>
    <w:rsid w:val="00FD34A0"/>
    <w:rsid w:val="00FD3EE5"/>
    <w:rsid w:val="00FD5E20"/>
    <w:rsid w:val="00FD7AA7"/>
    <w:rsid w:val="00FE131F"/>
    <w:rsid w:val="00FE7D0B"/>
    <w:rsid w:val="00FF05F2"/>
    <w:rsid w:val="00FF1FCB"/>
    <w:rsid w:val="00FF20C0"/>
    <w:rsid w:val="00FF448B"/>
    <w:rsid w:val="00FF52D4"/>
    <w:rsid w:val="00FF5AB7"/>
    <w:rsid w:val="00FF6435"/>
    <w:rsid w:val="00FF691D"/>
    <w:rsid w:val="00FF6AA4"/>
    <w:rsid w:val="00FF6B09"/>
    <w:rsid w:val="00FF79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E9C78775-21CB-4B03-BB6B-5251F40DC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出段,列出段落,목록단"/>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paragraph">
    <w:name w:val="paragraph"/>
    <w:basedOn w:val="Normal"/>
    <w:rsid w:val="00366316"/>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qFormat/>
    <w:rsid w:val="00366316"/>
  </w:style>
  <w:style w:type="character" w:customStyle="1" w:styleId="eop">
    <w:name w:val="eop"/>
    <w:basedOn w:val="DefaultParagraphFont"/>
    <w:rsid w:val="00366316"/>
  </w:style>
  <w:style w:type="character" w:styleId="UnresolvedMention">
    <w:name w:val="Unresolved Mention"/>
    <w:basedOn w:val="DefaultParagraphFont"/>
    <w:uiPriority w:val="99"/>
    <w:semiHidden/>
    <w:unhideWhenUsed/>
    <w:rsid w:val="000F3A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2656910">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45808234">
      <w:bodyDiv w:val="1"/>
      <w:marLeft w:val="0"/>
      <w:marRight w:val="0"/>
      <w:marTop w:val="0"/>
      <w:marBottom w:val="0"/>
      <w:divBdr>
        <w:top w:val="none" w:sz="0" w:space="0" w:color="auto"/>
        <w:left w:val="none" w:sz="0" w:space="0" w:color="auto"/>
        <w:bottom w:val="none" w:sz="0" w:space="0" w:color="auto"/>
        <w:right w:val="none" w:sz="0" w:space="0" w:color="auto"/>
      </w:divBdr>
    </w:div>
    <w:div w:id="462621306">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847058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361763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754139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2160450">
      <w:bodyDiv w:val="1"/>
      <w:marLeft w:val="0"/>
      <w:marRight w:val="0"/>
      <w:marTop w:val="0"/>
      <w:marBottom w:val="0"/>
      <w:divBdr>
        <w:top w:val="none" w:sz="0" w:space="0" w:color="auto"/>
        <w:left w:val="none" w:sz="0" w:space="0" w:color="auto"/>
        <w:bottom w:val="none" w:sz="0" w:space="0" w:color="auto"/>
        <w:right w:val="none" w:sz="0" w:space="0" w:color="auto"/>
      </w:divBdr>
    </w:div>
    <w:div w:id="1138255355">
      <w:bodyDiv w:val="1"/>
      <w:marLeft w:val="0"/>
      <w:marRight w:val="0"/>
      <w:marTop w:val="0"/>
      <w:marBottom w:val="0"/>
      <w:divBdr>
        <w:top w:val="none" w:sz="0" w:space="0" w:color="auto"/>
        <w:left w:val="none" w:sz="0" w:space="0" w:color="auto"/>
        <w:bottom w:val="none" w:sz="0" w:space="0" w:color="auto"/>
        <w:right w:val="none" w:sz="0" w:space="0" w:color="auto"/>
      </w:divBdr>
      <w:divsChild>
        <w:div w:id="80490899">
          <w:marLeft w:val="0"/>
          <w:marRight w:val="0"/>
          <w:marTop w:val="0"/>
          <w:marBottom w:val="0"/>
          <w:divBdr>
            <w:top w:val="none" w:sz="0" w:space="0" w:color="auto"/>
            <w:left w:val="none" w:sz="0" w:space="0" w:color="auto"/>
            <w:bottom w:val="none" w:sz="0" w:space="0" w:color="auto"/>
            <w:right w:val="none" w:sz="0" w:space="0" w:color="auto"/>
          </w:divBdr>
          <w:divsChild>
            <w:div w:id="612131463">
              <w:marLeft w:val="0"/>
              <w:marRight w:val="0"/>
              <w:marTop w:val="0"/>
              <w:marBottom w:val="0"/>
              <w:divBdr>
                <w:top w:val="none" w:sz="0" w:space="0" w:color="auto"/>
                <w:left w:val="none" w:sz="0" w:space="0" w:color="auto"/>
                <w:bottom w:val="none" w:sz="0" w:space="0" w:color="auto"/>
                <w:right w:val="none" w:sz="0" w:space="0" w:color="auto"/>
              </w:divBdr>
            </w:div>
          </w:divsChild>
        </w:div>
        <w:div w:id="104156894">
          <w:marLeft w:val="0"/>
          <w:marRight w:val="0"/>
          <w:marTop w:val="0"/>
          <w:marBottom w:val="0"/>
          <w:divBdr>
            <w:top w:val="none" w:sz="0" w:space="0" w:color="auto"/>
            <w:left w:val="none" w:sz="0" w:space="0" w:color="auto"/>
            <w:bottom w:val="none" w:sz="0" w:space="0" w:color="auto"/>
            <w:right w:val="none" w:sz="0" w:space="0" w:color="auto"/>
          </w:divBdr>
          <w:divsChild>
            <w:div w:id="1663779758">
              <w:marLeft w:val="0"/>
              <w:marRight w:val="0"/>
              <w:marTop w:val="0"/>
              <w:marBottom w:val="0"/>
              <w:divBdr>
                <w:top w:val="none" w:sz="0" w:space="0" w:color="auto"/>
                <w:left w:val="none" w:sz="0" w:space="0" w:color="auto"/>
                <w:bottom w:val="none" w:sz="0" w:space="0" w:color="auto"/>
                <w:right w:val="none" w:sz="0" w:space="0" w:color="auto"/>
              </w:divBdr>
            </w:div>
          </w:divsChild>
        </w:div>
        <w:div w:id="234583656">
          <w:marLeft w:val="0"/>
          <w:marRight w:val="0"/>
          <w:marTop w:val="0"/>
          <w:marBottom w:val="0"/>
          <w:divBdr>
            <w:top w:val="none" w:sz="0" w:space="0" w:color="auto"/>
            <w:left w:val="none" w:sz="0" w:space="0" w:color="auto"/>
            <w:bottom w:val="none" w:sz="0" w:space="0" w:color="auto"/>
            <w:right w:val="none" w:sz="0" w:space="0" w:color="auto"/>
          </w:divBdr>
          <w:divsChild>
            <w:div w:id="724839768">
              <w:marLeft w:val="0"/>
              <w:marRight w:val="0"/>
              <w:marTop w:val="0"/>
              <w:marBottom w:val="0"/>
              <w:divBdr>
                <w:top w:val="none" w:sz="0" w:space="0" w:color="auto"/>
                <w:left w:val="none" w:sz="0" w:space="0" w:color="auto"/>
                <w:bottom w:val="none" w:sz="0" w:space="0" w:color="auto"/>
                <w:right w:val="none" w:sz="0" w:space="0" w:color="auto"/>
              </w:divBdr>
            </w:div>
          </w:divsChild>
        </w:div>
        <w:div w:id="269968739">
          <w:marLeft w:val="0"/>
          <w:marRight w:val="0"/>
          <w:marTop w:val="0"/>
          <w:marBottom w:val="0"/>
          <w:divBdr>
            <w:top w:val="none" w:sz="0" w:space="0" w:color="auto"/>
            <w:left w:val="none" w:sz="0" w:space="0" w:color="auto"/>
            <w:bottom w:val="none" w:sz="0" w:space="0" w:color="auto"/>
            <w:right w:val="none" w:sz="0" w:space="0" w:color="auto"/>
          </w:divBdr>
          <w:divsChild>
            <w:div w:id="79454565">
              <w:marLeft w:val="0"/>
              <w:marRight w:val="0"/>
              <w:marTop w:val="0"/>
              <w:marBottom w:val="0"/>
              <w:divBdr>
                <w:top w:val="none" w:sz="0" w:space="0" w:color="auto"/>
                <w:left w:val="none" w:sz="0" w:space="0" w:color="auto"/>
                <w:bottom w:val="none" w:sz="0" w:space="0" w:color="auto"/>
                <w:right w:val="none" w:sz="0" w:space="0" w:color="auto"/>
              </w:divBdr>
            </w:div>
          </w:divsChild>
        </w:div>
        <w:div w:id="282154922">
          <w:marLeft w:val="0"/>
          <w:marRight w:val="0"/>
          <w:marTop w:val="0"/>
          <w:marBottom w:val="0"/>
          <w:divBdr>
            <w:top w:val="none" w:sz="0" w:space="0" w:color="auto"/>
            <w:left w:val="none" w:sz="0" w:space="0" w:color="auto"/>
            <w:bottom w:val="none" w:sz="0" w:space="0" w:color="auto"/>
            <w:right w:val="none" w:sz="0" w:space="0" w:color="auto"/>
          </w:divBdr>
          <w:divsChild>
            <w:div w:id="1466586192">
              <w:marLeft w:val="0"/>
              <w:marRight w:val="0"/>
              <w:marTop w:val="0"/>
              <w:marBottom w:val="0"/>
              <w:divBdr>
                <w:top w:val="none" w:sz="0" w:space="0" w:color="auto"/>
                <w:left w:val="none" w:sz="0" w:space="0" w:color="auto"/>
                <w:bottom w:val="none" w:sz="0" w:space="0" w:color="auto"/>
                <w:right w:val="none" w:sz="0" w:space="0" w:color="auto"/>
              </w:divBdr>
            </w:div>
          </w:divsChild>
        </w:div>
        <w:div w:id="300498860">
          <w:marLeft w:val="0"/>
          <w:marRight w:val="0"/>
          <w:marTop w:val="0"/>
          <w:marBottom w:val="0"/>
          <w:divBdr>
            <w:top w:val="none" w:sz="0" w:space="0" w:color="auto"/>
            <w:left w:val="none" w:sz="0" w:space="0" w:color="auto"/>
            <w:bottom w:val="none" w:sz="0" w:space="0" w:color="auto"/>
            <w:right w:val="none" w:sz="0" w:space="0" w:color="auto"/>
          </w:divBdr>
          <w:divsChild>
            <w:div w:id="2088532440">
              <w:marLeft w:val="0"/>
              <w:marRight w:val="0"/>
              <w:marTop w:val="0"/>
              <w:marBottom w:val="0"/>
              <w:divBdr>
                <w:top w:val="none" w:sz="0" w:space="0" w:color="auto"/>
                <w:left w:val="none" w:sz="0" w:space="0" w:color="auto"/>
                <w:bottom w:val="none" w:sz="0" w:space="0" w:color="auto"/>
                <w:right w:val="none" w:sz="0" w:space="0" w:color="auto"/>
              </w:divBdr>
            </w:div>
          </w:divsChild>
        </w:div>
        <w:div w:id="370690107">
          <w:marLeft w:val="0"/>
          <w:marRight w:val="0"/>
          <w:marTop w:val="0"/>
          <w:marBottom w:val="0"/>
          <w:divBdr>
            <w:top w:val="none" w:sz="0" w:space="0" w:color="auto"/>
            <w:left w:val="none" w:sz="0" w:space="0" w:color="auto"/>
            <w:bottom w:val="none" w:sz="0" w:space="0" w:color="auto"/>
            <w:right w:val="none" w:sz="0" w:space="0" w:color="auto"/>
          </w:divBdr>
          <w:divsChild>
            <w:div w:id="835613921">
              <w:marLeft w:val="0"/>
              <w:marRight w:val="0"/>
              <w:marTop w:val="0"/>
              <w:marBottom w:val="0"/>
              <w:divBdr>
                <w:top w:val="none" w:sz="0" w:space="0" w:color="auto"/>
                <w:left w:val="none" w:sz="0" w:space="0" w:color="auto"/>
                <w:bottom w:val="none" w:sz="0" w:space="0" w:color="auto"/>
                <w:right w:val="none" w:sz="0" w:space="0" w:color="auto"/>
              </w:divBdr>
            </w:div>
          </w:divsChild>
        </w:div>
        <w:div w:id="451559500">
          <w:marLeft w:val="0"/>
          <w:marRight w:val="0"/>
          <w:marTop w:val="0"/>
          <w:marBottom w:val="0"/>
          <w:divBdr>
            <w:top w:val="none" w:sz="0" w:space="0" w:color="auto"/>
            <w:left w:val="none" w:sz="0" w:space="0" w:color="auto"/>
            <w:bottom w:val="none" w:sz="0" w:space="0" w:color="auto"/>
            <w:right w:val="none" w:sz="0" w:space="0" w:color="auto"/>
          </w:divBdr>
          <w:divsChild>
            <w:div w:id="1543858107">
              <w:marLeft w:val="0"/>
              <w:marRight w:val="0"/>
              <w:marTop w:val="0"/>
              <w:marBottom w:val="0"/>
              <w:divBdr>
                <w:top w:val="none" w:sz="0" w:space="0" w:color="auto"/>
                <w:left w:val="none" w:sz="0" w:space="0" w:color="auto"/>
                <w:bottom w:val="none" w:sz="0" w:space="0" w:color="auto"/>
                <w:right w:val="none" w:sz="0" w:space="0" w:color="auto"/>
              </w:divBdr>
            </w:div>
          </w:divsChild>
        </w:div>
        <w:div w:id="613945162">
          <w:marLeft w:val="0"/>
          <w:marRight w:val="0"/>
          <w:marTop w:val="0"/>
          <w:marBottom w:val="0"/>
          <w:divBdr>
            <w:top w:val="none" w:sz="0" w:space="0" w:color="auto"/>
            <w:left w:val="none" w:sz="0" w:space="0" w:color="auto"/>
            <w:bottom w:val="none" w:sz="0" w:space="0" w:color="auto"/>
            <w:right w:val="none" w:sz="0" w:space="0" w:color="auto"/>
          </w:divBdr>
          <w:divsChild>
            <w:div w:id="1490174808">
              <w:marLeft w:val="0"/>
              <w:marRight w:val="0"/>
              <w:marTop w:val="0"/>
              <w:marBottom w:val="0"/>
              <w:divBdr>
                <w:top w:val="none" w:sz="0" w:space="0" w:color="auto"/>
                <w:left w:val="none" w:sz="0" w:space="0" w:color="auto"/>
                <w:bottom w:val="none" w:sz="0" w:space="0" w:color="auto"/>
                <w:right w:val="none" w:sz="0" w:space="0" w:color="auto"/>
              </w:divBdr>
            </w:div>
          </w:divsChild>
        </w:div>
        <w:div w:id="842748141">
          <w:marLeft w:val="0"/>
          <w:marRight w:val="0"/>
          <w:marTop w:val="0"/>
          <w:marBottom w:val="0"/>
          <w:divBdr>
            <w:top w:val="none" w:sz="0" w:space="0" w:color="auto"/>
            <w:left w:val="none" w:sz="0" w:space="0" w:color="auto"/>
            <w:bottom w:val="none" w:sz="0" w:space="0" w:color="auto"/>
            <w:right w:val="none" w:sz="0" w:space="0" w:color="auto"/>
          </w:divBdr>
          <w:divsChild>
            <w:div w:id="175578832">
              <w:marLeft w:val="0"/>
              <w:marRight w:val="0"/>
              <w:marTop w:val="0"/>
              <w:marBottom w:val="0"/>
              <w:divBdr>
                <w:top w:val="none" w:sz="0" w:space="0" w:color="auto"/>
                <w:left w:val="none" w:sz="0" w:space="0" w:color="auto"/>
                <w:bottom w:val="none" w:sz="0" w:space="0" w:color="auto"/>
                <w:right w:val="none" w:sz="0" w:space="0" w:color="auto"/>
              </w:divBdr>
            </w:div>
          </w:divsChild>
        </w:div>
        <w:div w:id="1087389340">
          <w:marLeft w:val="0"/>
          <w:marRight w:val="0"/>
          <w:marTop w:val="0"/>
          <w:marBottom w:val="0"/>
          <w:divBdr>
            <w:top w:val="none" w:sz="0" w:space="0" w:color="auto"/>
            <w:left w:val="none" w:sz="0" w:space="0" w:color="auto"/>
            <w:bottom w:val="none" w:sz="0" w:space="0" w:color="auto"/>
            <w:right w:val="none" w:sz="0" w:space="0" w:color="auto"/>
          </w:divBdr>
          <w:divsChild>
            <w:div w:id="117915257">
              <w:marLeft w:val="0"/>
              <w:marRight w:val="0"/>
              <w:marTop w:val="0"/>
              <w:marBottom w:val="0"/>
              <w:divBdr>
                <w:top w:val="none" w:sz="0" w:space="0" w:color="auto"/>
                <w:left w:val="none" w:sz="0" w:space="0" w:color="auto"/>
                <w:bottom w:val="none" w:sz="0" w:space="0" w:color="auto"/>
                <w:right w:val="none" w:sz="0" w:space="0" w:color="auto"/>
              </w:divBdr>
            </w:div>
          </w:divsChild>
        </w:div>
        <w:div w:id="1094932880">
          <w:marLeft w:val="0"/>
          <w:marRight w:val="0"/>
          <w:marTop w:val="0"/>
          <w:marBottom w:val="0"/>
          <w:divBdr>
            <w:top w:val="none" w:sz="0" w:space="0" w:color="auto"/>
            <w:left w:val="none" w:sz="0" w:space="0" w:color="auto"/>
            <w:bottom w:val="none" w:sz="0" w:space="0" w:color="auto"/>
            <w:right w:val="none" w:sz="0" w:space="0" w:color="auto"/>
          </w:divBdr>
          <w:divsChild>
            <w:div w:id="203909049">
              <w:marLeft w:val="0"/>
              <w:marRight w:val="0"/>
              <w:marTop w:val="0"/>
              <w:marBottom w:val="0"/>
              <w:divBdr>
                <w:top w:val="none" w:sz="0" w:space="0" w:color="auto"/>
                <w:left w:val="none" w:sz="0" w:space="0" w:color="auto"/>
                <w:bottom w:val="none" w:sz="0" w:space="0" w:color="auto"/>
                <w:right w:val="none" w:sz="0" w:space="0" w:color="auto"/>
              </w:divBdr>
            </w:div>
          </w:divsChild>
        </w:div>
        <w:div w:id="1194883263">
          <w:marLeft w:val="0"/>
          <w:marRight w:val="0"/>
          <w:marTop w:val="0"/>
          <w:marBottom w:val="0"/>
          <w:divBdr>
            <w:top w:val="none" w:sz="0" w:space="0" w:color="auto"/>
            <w:left w:val="none" w:sz="0" w:space="0" w:color="auto"/>
            <w:bottom w:val="none" w:sz="0" w:space="0" w:color="auto"/>
            <w:right w:val="none" w:sz="0" w:space="0" w:color="auto"/>
          </w:divBdr>
          <w:divsChild>
            <w:div w:id="616104341">
              <w:marLeft w:val="0"/>
              <w:marRight w:val="0"/>
              <w:marTop w:val="0"/>
              <w:marBottom w:val="0"/>
              <w:divBdr>
                <w:top w:val="none" w:sz="0" w:space="0" w:color="auto"/>
                <w:left w:val="none" w:sz="0" w:space="0" w:color="auto"/>
                <w:bottom w:val="none" w:sz="0" w:space="0" w:color="auto"/>
                <w:right w:val="none" w:sz="0" w:space="0" w:color="auto"/>
              </w:divBdr>
            </w:div>
          </w:divsChild>
        </w:div>
        <w:div w:id="1368917215">
          <w:marLeft w:val="0"/>
          <w:marRight w:val="0"/>
          <w:marTop w:val="0"/>
          <w:marBottom w:val="0"/>
          <w:divBdr>
            <w:top w:val="none" w:sz="0" w:space="0" w:color="auto"/>
            <w:left w:val="none" w:sz="0" w:space="0" w:color="auto"/>
            <w:bottom w:val="none" w:sz="0" w:space="0" w:color="auto"/>
            <w:right w:val="none" w:sz="0" w:space="0" w:color="auto"/>
          </w:divBdr>
          <w:divsChild>
            <w:div w:id="253638382">
              <w:marLeft w:val="0"/>
              <w:marRight w:val="0"/>
              <w:marTop w:val="0"/>
              <w:marBottom w:val="0"/>
              <w:divBdr>
                <w:top w:val="none" w:sz="0" w:space="0" w:color="auto"/>
                <w:left w:val="none" w:sz="0" w:space="0" w:color="auto"/>
                <w:bottom w:val="none" w:sz="0" w:space="0" w:color="auto"/>
                <w:right w:val="none" w:sz="0" w:space="0" w:color="auto"/>
              </w:divBdr>
            </w:div>
          </w:divsChild>
        </w:div>
        <w:div w:id="1596018726">
          <w:marLeft w:val="0"/>
          <w:marRight w:val="0"/>
          <w:marTop w:val="0"/>
          <w:marBottom w:val="0"/>
          <w:divBdr>
            <w:top w:val="none" w:sz="0" w:space="0" w:color="auto"/>
            <w:left w:val="none" w:sz="0" w:space="0" w:color="auto"/>
            <w:bottom w:val="none" w:sz="0" w:space="0" w:color="auto"/>
            <w:right w:val="none" w:sz="0" w:space="0" w:color="auto"/>
          </w:divBdr>
          <w:divsChild>
            <w:div w:id="956912248">
              <w:marLeft w:val="0"/>
              <w:marRight w:val="0"/>
              <w:marTop w:val="0"/>
              <w:marBottom w:val="0"/>
              <w:divBdr>
                <w:top w:val="none" w:sz="0" w:space="0" w:color="auto"/>
                <w:left w:val="none" w:sz="0" w:space="0" w:color="auto"/>
                <w:bottom w:val="none" w:sz="0" w:space="0" w:color="auto"/>
                <w:right w:val="none" w:sz="0" w:space="0" w:color="auto"/>
              </w:divBdr>
            </w:div>
          </w:divsChild>
        </w:div>
        <w:div w:id="1924409472">
          <w:marLeft w:val="0"/>
          <w:marRight w:val="0"/>
          <w:marTop w:val="0"/>
          <w:marBottom w:val="0"/>
          <w:divBdr>
            <w:top w:val="none" w:sz="0" w:space="0" w:color="auto"/>
            <w:left w:val="none" w:sz="0" w:space="0" w:color="auto"/>
            <w:bottom w:val="none" w:sz="0" w:space="0" w:color="auto"/>
            <w:right w:val="none" w:sz="0" w:space="0" w:color="auto"/>
          </w:divBdr>
          <w:divsChild>
            <w:div w:id="853886937">
              <w:marLeft w:val="0"/>
              <w:marRight w:val="0"/>
              <w:marTop w:val="0"/>
              <w:marBottom w:val="0"/>
              <w:divBdr>
                <w:top w:val="none" w:sz="0" w:space="0" w:color="auto"/>
                <w:left w:val="none" w:sz="0" w:space="0" w:color="auto"/>
                <w:bottom w:val="none" w:sz="0" w:space="0" w:color="auto"/>
                <w:right w:val="none" w:sz="0" w:space="0" w:color="auto"/>
              </w:divBdr>
            </w:div>
          </w:divsChild>
        </w:div>
        <w:div w:id="2021882238">
          <w:marLeft w:val="0"/>
          <w:marRight w:val="0"/>
          <w:marTop w:val="0"/>
          <w:marBottom w:val="0"/>
          <w:divBdr>
            <w:top w:val="none" w:sz="0" w:space="0" w:color="auto"/>
            <w:left w:val="none" w:sz="0" w:space="0" w:color="auto"/>
            <w:bottom w:val="none" w:sz="0" w:space="0" w:color="auto"/>
            <w:right w:val="none" w:sz="0" w:space="0" w:color="auto"/>
          </w:divBdr>
          <w:divsChild>
            <w:div w:id="1059749857">
              <w:marLeft w:val="0"/>
              <w:marRight w:val="0"/>
              <w:marTop w:val="0"/>
              <w:marBottom w:val="0"/>
              <w:divBdr>
                <w:top w:val="none" w:sz="0" w:space="0" w:color="auto"/>
                <w:left w:val="none" w:sz="0" w:space="0" w:color="auto"/>
                <w:bottom w:val="none" w:sz="0" w:space="0" w:color="auto"/>
                <w:right w:val="none" w:sz="0" w:space="0" w:color="auto"/>
              </w:divBdr>
            </w:div>
          </w:divsChild>
        </w:div>
        <w:div w:id="2083290351">
          <w:marLeft w:val="0"/>
          <w:marRight w:val="0"/>
          <w:marTop w:val="0"/>
          <w:marBottom w:val="0"/>
          <w:divBdr>
            <w:top w:val="none" w:sz="0" w:space="0" w:color="auto"/>
            <w:left w:val="none" w:sz="0" w:space="0" w:color="auto"/>
            <w:bottom w:val="none" w:sz="0" w:space="0" w:color="auto"/>
            <w:right w:val="none" w:sz="0" w:space="0" w:color="auto"/>
          </w:divBdr>
          <w:divsChild>
            <w:div w:id="670136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741077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108418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9185834">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5135575">
      <w:bodyDiv w:val="1"/>
      <w:marLeft w:val="0"/>
      <w:marRight w:val="0"/>
      <w:marTop w:val="0"/>
      <w:marBottom w:val="0"/>
      <w:divBdr>
        <w:top w:val="none" w:sz="0" w:space="0" w:color="auto"/>
        <w:left w:val="none" w:sz="0" w:space="0" w:color="auto"/>
        <w:bottom w:val="none" w:sz="0" w:space="0" w:color="auto"/>
        <w:right w:val="none" w:sz="0" w:space="0" w:color="auto"/>
      </w:divBdr>
    </w:div>
    <w:div w:id="196341274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8450479">
      <w:bodyDiv w:val="1"/>
      <w:marLeft w:val="0"/>
      <w:marRight w:val="0"/>
      <w:marTop w:val="0"/>
      <w:marBottom w:val="0"/>
      <w:divBdr>
        <w:top w:val="none" w:sz="0" w:space="0" w:color="auto"/>
        <w:left w:val="none" w:sz="0" w:space="0" w:color="auto"/>
        <w:bottom w:val="none" w:sz="0" w:space="0" w:color="auto"/>
        <w:right w:val="none" w:sz="0" w:space="0" w:color="auto"/>
      </w:divBdr>
    </w:div>
    <w:div w:id="2073384206">
      <w:bodyDiv w:val="1"/>
      <w:marLeft w:val="0"/>
      <w:marRight w:val="0"/>
      <w:marTop w:val="0"/>
      <w:marBottom w:val="0"/>
      <w:divBdr>
        <w:top w:val="none" w:sz="0" w:space="0" w:color="auto"/>
        <w:left w:val="none" w:sz="0" w:space="0" w:color="auto"/>
        <w:bottom w:val="none" w:sz="0" w:space="0" w:color="auto"/>
        <w:right w:val="none" w:sz="0" w:space="0" w:color="auto"/>
      </w:divBdr>
    </w:div>
    <w:div w:id="209991031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34978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ansi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RBI5PAMIO524-1616901215-64494</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https://nokia.sharepoint.com/sites/gxp/_layouts/15/DocIdRedir.aspx?ID=RBI5PAMIO524-1616901215-64494</Url>
      <Description>RBI5PAMIO524-1616901215-64494</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03D4FC-2E3F-4C13-9ECF-0C17DBDE9C8A}">
  <ds:schemaRefs>
    <ds:schemaRef ds:uri="http://schemas.microsoft.com/sharepoint/events"/>
  </ds:schemaRefs>
</ds:datastoreItem>
</file>

<file path=customXml/itemProps2.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3.xml><?xml version="1.0" encoding="utf-8"?>
<ds:datastoreItem xmlns:ds="http://schemas.openxmlformats.org/officeDocument/2006/customXml" ds:itemID="{4C489945-409D-4B0B-9B4C-4DBEC34B972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4C956CBE-AF2E-4A53-B652-912DEA8AD2F0}">
  <ds:schemaRefs>
    <ds:schemaRef ds:uri="Microsoft.SharePoint.Taxonomy.ContentTypeSync"/>
  </ds:schemaRefs>
</ds:datastoreItem>
</file>

<file path=customXml/itemProps5.xml><?xml version="1.0" encoding="utf-8"?>
<ds:datastoreItem xmlns:ds="http://schemas.openxmlformats.org/officeDocument/2006/customXml" ds:itemID="{CFD9DCF6-049C-4194-9691-8E1A7F4962DB}">
  <ds:schemaRefs>
    <ds:schemaRef ds:uri="http://schemas.microsoft.com/sharepoint/v3/contenttype/forms"/>
  </ds:schemaRefs>
</ds:datastoreItem>
</file>

<file path=customXml/itemProps6.xml><?xml version="1.0" encoding="utf-8"?>
<ds:datastoreItem xmlns:ds="http://schemas.openxmlformats.org/officeDocument/2006/customXml" ds:itemID="{345440FB-5EC2-44CC-BAB8-82EC76D52D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639</TotalTime>
  <Pages>2</Pages>
  <Words>451</Words>
  <Characters>2204</Characters>
  <Application>Microsoft Office Word</Application>
  <DocSecurity>0</DocSecurity>
  <Lines>47</Lines>
  <Paragraphs>41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2614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Prashant Sharma</cp:lastModifiedBy>
  <cp:revision>238</cp:revision>
  <cp:lastPrinted>2019-04-25T09:09:00Z</cp:lastPrinted>
  <dcterms:created xsi:type="dcterms:W3CDTF">2025-11-18T23:23:00Z</dcterms:created>
  <dcterms:modified xsi:type="dcterms:W3CDTF">2026-02-11T10:44:00Z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ediaServiceImageTags">
    <vt:lpwstr/>
  </property>
  <property fmtid="{D5CDD505-2E9C-101B-9397-08002B2CF9AE}" pid="17" name="ContentTypeId">
    <vt:lpwstr>0x01010055A05E76B664164F9F76E63E6D6BE6ED</vt:lpwstr>
  </property>
  <property fmtid="{D5CDD505-2E9C-101B-9397-08002B2CF9AE}" pid="18" name="_dlc_DocIdItemGuid">
    <vt:lpwstr>aec134a2-d1a2-4eb0-91af-6fe6df22508d</vt:lpwstr>
  </property>
</Properties>
</file>